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575" w:val="left" w:leader="none"/>
        </w:tabs>
        <w:spacing w:before="86"/>
        <w:ind w:left="141" w:right="0" w:firstLine="0"/>
        <w:jc w:val="left"/>
        <w:rPr>
          <w:rFonts w:ascii="Times New Roman" w:hAnsi="Times New Roman"/>
          <w:sz w:val="22"/>
        </w:rPr>
      </w:pPr>
      <w:r>
        <w:rPr>
          <w:b/>
          <w:sz w:val="22"/>
        </w:rPr>
        <w:t>Unitatea de învățământ: </w:t>
      </w:r>
      <w:r>
        <w:rPr>
          <w:rFonts w:ascii="Times New Roman" w:hAnsi="Times New Roman"/>
          <w:sz w:val="22"/>
          <w:u w:val="single"/>
        </w:rPr>
        <w:tab/>
      </w:r>
    </w:p>
    <w:p>
      <w:pPr>
        <w:spacing w:before="2"/>
        <w:ind w:left="141" w:right="0" w:firstLine="0"/>
        <w:jc w:val="left"/>
        <w:rPr>
          <w:b/>
          <w:sz w:val="22"/>
        </w:rPr>
      </w:pPr>
      <w:r>
        <w:rPr>
          <w:b/>
          <w:sz w:val="22"/>
        </w:rPr>
        <w:t>CATEDRA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CHIMIE</w:t>
      </w: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spacing w:line="267" w:lineRule="exact" w:before="0"/>
        <w:ind w:left="473" w:right="474" w:firstLine="0"/>
        <w:jc w:val="center"/>
        <w:rPr>
          <w:b/>
          <w:sz w:val="22"/>
        </w:rPr>
      </w:pPr>
      <w:r>
        <w:rPr>
          <w:b/>
          <w:sz w:val="22"/>
        </w:rPr>
        <w:t>PLANIFICARE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ANUALĂ</w:t>
      </w:r>
      <w:r>
        <w:rPr>
          <w:b/>
          <w:spacing w:val="66"/>
          <w:sz w:val="22"/>
        </w:rPr>
        <w:t> </w:t>
      </w:r>
      <w:r>
        <w:rPr>
          <w:b/>
          <w:sz w:val="22"/>
        </w:rPr>
        <w:t>CHIMIE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Clasa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IX-</w:t>
      </w:r>
      <w:r>
        <w:rPr>
          <w:b/>
          <w:spacing w:val="-10"/>
          <w:sz w:val="22"/>
        </w:rPr>
        <w:t>a</w:t>
      </w:r>
    </w:p>
    <w:p>
      <w:pPr>
        <w:spacing w:line="266" w:lineRule="exact" w:before="0"/>
        <w:ind w:left="474" w:right="1" w:firstLine="0"/>
        <w:jc w:val="center"/>
        <w:rPr>
          <w:b/>
          <w:sz w:val="22"/>
        </w:rPr>
      </w:pPr>
      <w:r>
        <w:rPr>
          <w:b/>
          <w:sz w:val="22"/>
        </w:rPr>
        <w:t>Filiera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teoretică,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profilul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real,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specializarea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Matematică-</w:t>
      </w:r>
      <w:r>
        <w:rPr>
          <w:b/>
          <w:spacing w:val="-2"/>
          <w:sz w:val="22"/>
        </w:rPr>
        <w:t>Informatică</w:t>
      </w:r>
    </w:p>
    <w:p>
      <w:pPr>
        <w:spacing w:line="267" w:lineRule="exact" w:before="0"/>
        <w:ind w:left="473" w:right="474" w:firstLine="0"/>
        <w:jc w:val="center"/>
        <w:rPr>
          <w:b/>
          <w:sz w:val="22"/>
        </w:rPr>
      </w:pPr>
      <w:r>
        <w:rPr>
          <w:b/>
          <w:sz w:val="22"/>
        </w:rPr>
        <w:t>An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școlar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2026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2027</w:t>
      </w:r>
    </w:p>
    <w:p>
      <w:pPr>
        <w:spacing w:before="2"/>
        <w:ind w:left="12383" w:right="1522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Aprobat, Director,</w:t>
      </w: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spacing w:line="267" w:lineRule="exact" w:before="0"/>
        <w:ind w:left="12383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Avizat,</w:t>
      </w:r>
    </w:p>
    <w:p>
      <w:pPr>
        <w:spacing w:line="267" w:lineRule="exact" w:before="0"/>
        <w:ind w:left="10854" w:right="0" w:firstLine="0"/>
        <w:jc w:val="left"/>
        <w:rPr>
          <w:b/>
          <w:sz w:val="22"/>
        </w:rPr>
      </w:pPr>
      <w:r>
        <w:rPr>
          <w:b/>
          <w:sz w:val="22"/>
        </w:rPr>
        <w:t>Responsabil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comisie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metodică,</w:t>
      </w: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0"/>
        <w:ind w:left="0" w:firstLine="0"/>
        <w:rPr>
          <w:b/>
          <w:sz w:val="22"/>
        </w:rPr>
      </w:pPr>
    </w:p>
    <w:p>
      <w:pPr>
        <w:pStyle w:val="BodyText"/>
        <w:spacing w:before="98"/>
        <w:ind w:left="0" w:firstLine="0"/>
        <w:rPr>
          <w:b/>
          <w:sz w:val="22"/>
        </w:rPr>
      </w:pPr>
    </w:p>
    <w:p>
      <w:pPr>
        <w:spacing w:line="283" w:lineRule="auto" w:before="0"/>
        <w:ind w:left="141" w:right="12898" w:firstLine="0"/>
        <w:jc w:val="left"/>
        <w:rPr>
          <w:b/>
          <w:sz w:val="22"/>
        </w:rPr>
      </w:pPr>
      <w:r>
        <w:rPr>
          <w:b/>
          <w:sz w:val="22"/>
        </w:rPr>
        <w:t>Nr. de săptămâni</w:t>
      </w:r>
      <w:r>
        <w:rPr>
          <w:sz w:val="22"/>
        </w:rPr>
        <w:t>: </w:t>
      </w:r>
      <w:r>
        <w:rPr>
          <w:b/>
          <w:sz w:val="22"/>
        </w:rPr>
        <w:t>36 Nr.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ore/săptămână</w:t>
      </w:r>
      <w:r>
        <w:rPr>
          <w:sz w:val="22"/>
        </w:rPr>
        <w:t>:</w:t>
      </w:r>
      <w:r>
        <w:rPr>
          <w:spacing w:val="-15"/>
          <w:sz w:val="22"/>
        </w:rPr>
        <w:t> </w:t>
      </w:r>
      <w:r>
        <w:rPr>
          <w:b/>
          <w:sz w:val="22"/>
        </w:rPr>
        <w:t>2</w:t>
      </w:r>
    </w:p>
    <w:p>
      <w:pPr>
        <w:pStyle w:val="Heading2"/>
        <w:tabs>
          <w:tab w:pos="2551" w:val="left" w:leader="none"/>
        </w:tabs>
        <w:spacing w:line="283" w:lineRule="auto"/>
        <w:ind w:right="137"/>
      </w:pPr>
      <w:r>
        <w:rPr/>
        <w:t>În</w:t>
      </w:r>
      <w:r>
        <w:rPr>
          <w:spacing w:val="40"/>
        </w:rPr>
        <w:t> </w:t>
      </w:r>
      <w:r>
        <w:rPr/>
        <w:t>conformitate</w:t>
      </w:r>
      <w:r>
        <w:rPr>
          <w:spacing w:val="40"/>
        </w:rPr>
        <w:t> </w:t>
      </w:r>
      <w:r>
        <w:rPr/>
        <w:t>cu</w:t>
        <w:tab/>
      </w:r>
      <w:r>
        <w:rPr>
          <w:b/>
          <w:i/>
        </w:rPr>
        <w:t>Programa</w:t>
      </w:r>
      <w:r>
        <w:rPr>
          <w:b/>
          <w:i/>
          <w:spacing w:val="40"/>
        </w:rPr>
        <w:t> </w:t>
      </w:r>
      <w:r>
        <w:rPr>
          <w:b/>
          <w:i/>
        </w:rPr>
        <w:t>Școlară</w:t>
      </w:r>
      <w:r>
        <w:rPr>
          <w:b/>
          <w:i/>
          <w:spacing w:val="40"/>
        </w:rPr>
        <w:t> </w:t>
      </w:r>
      <w:r>
        <w:rPr>
          <w:b/>
          <w:i/>
        </w:rPr>
        <w:t>pentru</w:t>
      </w:r>
      <w:r>
        <w:rPr>
          <w:b/>
          <w:i/>
          <w:spacing w:val="40"/>
        </w:rPr>
        <w:t> </w:t>
      </w:r>
      <w:r>
        <w:rPr>
          <w:b/>
          <w:i/>
        </w:rPr>
        <w:t>disciplina</w:t>
      </w:r>
      <w:r>
        <w:rPr>
          <w:b/>
          <w:i/>
          <w:spacing w:val="40"/>
        </w:rPr>
        <w:t> </w:t>
      </w:r>
      <w:r>
        <w:rPr>
          <w:b/>
          <w:i/>
        </w:rPr>
        <w:t>Chimie</w:t>
      </w:r>
      <w:r>
        <w:rPr>
          <w:b/>
          <w:i/>
          <w:spacing w:val="40"/>
        </w:rPr>
        <w:t> </w:t>
      </w:r>
      <w:r>
        <w:rPr/>
        <w:t>cuprinsă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/>
        <w:t>Ordinul</w:t>
      </w:r>
      <w:r>
        <w:rPr>
          <w:spacing w:val="40"/>
        </w:rPr>
        <w:t> </w:t>
      </w:r>
      <w:r>
        <w:rPr/>
        <w:t>Ministrului</w:t>
      </w:r>
      <w:r>
        <w:rPr>
          <w:spacing w:val="40"/>
        </w:rPr>
        <w:t> </w:t>
      </w:r>
      <w:r>
        <w:rPr/>
        <w:t>Educaţiei</w:t>
      </w:r>
      <w:r>
        <w:rPr>
          <w:spacing w:val="40"/>
        </w:rPr>
        <w:t> </w:t>
      </w:r>
      <w:r>
        <w:rPr/>
        <w:t>si</w:t>
      </w:r>
      <w:r>
        <w:rPr>
          <w:spacing w:val="40"/>
        </w:rPr>
        <w:t> </w:t>
      </w:r>
      <w:r>
        <w:rPr/>
        <w:t>Cercetării</w:t>
      </w:r>
      <w:r>
        <w:rPr>
          <w:spacing w:val="40"/>
        </w:rPr>
        <w:t> </w:t>
      </w:r>
      <w:r>
        <w:rPr/>
        <w:t>nr.</w:t>
      </w:r>
      <w:r>
        <w:rPr>
          <w:spacing w:val="40"/>
        </w:rPr>
        <w:t> </w:t>
      </w:r>
      <w:r>
        <w:rPr/>
        <w:t>6930</w:t>
      </w:r>
      <w:r>
        <w:rPr>
          <w:spacing w:val="40"/>
        </w:rPr>
        <w:t> </w:t>
      </w:r>
      <w:r>
        <w:rPr/>
        <w:t>din 19.12.2025, cu respectarea Planului-cadru de învățământ aprobat prin OMEC nr. 4350/20.06.2025.</w:t>
      </w:r>
    </w:p>
    <w:p>
      <w:pPr>
        <w:tabs>
          <w:tab w:pos="11809" w:val="left" w:leader="none"/>
          <w:tab w:pos="15632" w:val="left" w:leader="none"/>
        </w:tabs>
        <w:spacing w:before="0"/>
        <w:ind w:left="141" w:right="0" w:firstLine="0"/>
        <w:jc w:val="left"/>
        <w:rPr>
          <w:sz w:val="22"/>
        </w:rPr>
      </w:pPr>
      <w:r>
        <w:rPr>
          <w:b/>
          <w:i/>
          <w:color w:val="333333"/>
          <w:sz w:val="22"/>
        </w:rPr>
        <w:t>Programele „Școala altfel” și „Săptămâna verde” </w:t>
      </w:r>
      <w:r>
        <w:rPr>
          <w:color w:val="333333"/>
          <w:sz w:val="22"/>
        </w:rPr>
        <w:t>se vor desfășura în perioada</w:t>
      </w:r>
      <w:r>
        <w:rPr>
          <w:color w:val="333333"/>
          <w:spacing w:val="71"/>
          <w:sz w:val="22"/>
        </w:rPr>
        <w:t> </w:t>
      </w:r>
      <w:r>
        <w:rPr>
          <w:rFonts w:ascii="Times New Roman" w:hAnsi="Times New Roman"/>
          <w:color w:val="333333"/>
          <w:sz w:val="22"/>
          <w:u w:val="single" w:color="323232"/>
        </w:rPr>
        <w:tab/>
      </w:r>
      <w:r>
        <w:rPr>
          <w:color w:val="333333"/>
          <w:sz w:val="22"/>
        </w:rPr>
        <w:t>, respectiv </w:t>
      </w:r>
      <w:r>
        <w:rPr>
          <w:color w:val="333333"/>
          <w:sz w:val="22"/>
          <w:u w:val="single" w:color="323232"/>
        </w:rPr>
        <w:tab/>
      </w:r>
    </w:p>
    <w:p>
      <w:pPr>
        <w:pStyle w:val="Heading1"/>
        <w:tabs>
          <w:tab w:pos="6243" w:val="left" w:leader="none"/>
        </w:tabs>
        <w:rPr>
          <w:b w:val="0"/>
          <w:i w:val="0"/>
        </w:rPr>
      </w:pPr>
      <w:r>
        <w:rPr/>
        <w:t>Vacanța din luna februarie: </w:t>
      </w:r>
      <w:r>
        <w:rPr>
          <w:u w:val="single"/>
        </w:rPr>
        <w:tab/>
      </w:r>
      <w:r>
        <w:rPr>
          <w:b w:val="0"/>
          <w:i w:val="0"/>
          <w:color w:val="333333"/>
          <w:spacing w:val="-10"/>
        </w:rPr>
        <w:t>.</w:t>
      </w:r>
    </w:p>
    <w:p>
      <w:pPr>
        <w:pStyle w:val="Heading2"/>
        <w:spacing w:before="47"/>
        <w:jc w:val="both"/>
      </w:pPr>
      <w:r>
        <w:rPr/>
        <w:t>Din</w:t>
      </w:r>
      <w:r>
        <w:rPr>
          <w:spacing w:val="-20"/>
        </w:rPr>
        <w:t> </w:t>
      </w:r>
      <w:r>
        <w:rPr/>
        <w:t>totalul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68</w:t>
      </w:r>
      <w:r>
        <w:rPr>
          <w:spacing w:val="-20"/>
        </w:rPr>
        <w:t> </w:t>
      </w:r>
      <w:r>
        <w:rPr/>
        <w:t>ore</w:t>
      </w:r>
      <w:r>
        <w:rPr>
          <w:spacing w:val="-19"/>
        </w:rPr>
        <w:t> </w:t>
      </w:r>
      <w:r>
        <w:rPr/>
        <w:t>(34</w:t>
      </w:r>
      <w:r>
        <w:rPr>
          <w:spacing w:val="-20"/>
        </w:rPr>
        <w:t> </w:t>
      </w:r>
      <w:r>
        <w:rPr/>
        <w:t>săptămâni</w:t>
      </w:r>
      <w:r>
        <w:rPr>
          <w:spacing w:val="-19"/>
        </w:rPr>
        <w:t> </w:t>
      </w:r>
      <w:r>
        <w:rPr/>
        <w:t>x</w:t>
      </w:r>
      <w:r>
        <w:rPr>
          <w:spacing w:val="-19"/>
        </w:rPr>
        <w:t> </w:t>
      </w:r>
      <w:r>
        <w:rPr/>
        <w:t>2</w:t>
      </w:r>
      <w:r>
        <w:rPr>
          <w:spacing w:val="-20"/>
        </w:rPr>
        <w:t> </w:t>
      </w:r>
      <w:r>
        <w:rPr/>
        <w:t>h),</w:t>
      </w:r>
      <w:r>
        <w:rPr>
          <w:spacing w:val="-19"/>
        </w:rPr>
        <w:t> </w:t>
      </w:r>
      <w:r>
        <w:rPr/>
        <w:t>25%</w:t>
      </w:r>
      <w:r>
        <w:rPr>
          <w:spacing w:val="-19"/>
        </w:rPr>
        <w:t> </w:t>
      </w:r>
      <w:r>
        <w:rPr/>
        <w:t>sunt</w:t>
      </w:r>
      <w:r>
        <w:rPr>
          <w:spacing w:val="-20"/>
        </w:rPr>
        <w:t> </w:t>
      </w:r>
      <w:r>
        <w:rPr/>
        <w:t>ore</w:t>
      </w:r>
      <w:r>
        <w:rPr>
          <w:spacing w:val="-19"/>
        </w:rPr>
        <w:t> </w:t>
      </w:r>
      <w:r>
        <w:rPr/>
        <w:t>la</w:t>
      </w:r>
      <w:r>
        <w:rPr>
          <w:spacing w:val="-19"/>
        </w:rPr>
        <w:t> </w:t>
      </w:r>
      <w:r>
        <w:rPr/>
        <w:t>dispoziția</w:t>
      </w:r>
      <w:r>
        <w:rPr>
          <w:spacing w:val="-20"/>
        </w:rPr>
        <w:t> </w:t>
      </w:r>
      <w:r>
        <w:rPr/>
        <w:t>cadrului</w:t>
      </w:r>
      <w:r>
        <w:rPr>
          <w:spacing w:val="-19"/>
        </w:rPr>
        <w:t> </w:t>
      </w:r>
      <w:r>
        <w:rPr/>
        <w:t>didactic,</w:t>
      </w:r>
      <w:r>
        <w:rPr>
          <w:spacing w:val="-19"/>
        </w:rPr>
        <w:t> </w:t>
      </w:r>
      <w:r>
        <w:rPr/>
        <w:t>în</w:t>
      </w:r>
      <w:r>
        <w:rPr>
          <w:spacing w:val="-20"/>
        </w:rPr>
        <w:t> </w:t>
      </w:r>
      <w:r>
        <w:rPr/>
        <w:t>care</w:t>
      </w:r>
      <w:r>
        <w:rPr>
          <w:spacing w:val="-19"/>
        </w:rPr>
        <w:t> </w:t>
      </w:r>
      <w:r>
        <w:rPr/>
        <w:t>se</w:t>
      </w:r>
      <w:r>
        <w:rPr>
          <w:spacing w:val="-19"/>
        </w:rPr>
        <w:t> </w:t>
      </w:r>
      <w:r>
        <w:rPr/>
        <w:t>urmărește</w:t>
      </w:r>
      <w:r>
        <w:rPr>
          <w:spacing w:val="-20"/>
        </w:rPr>
        <w:t> </w:t>
      </w:r>
      <w:r>
        <w:rPr/>
        <w:t>consolidarea-fixarea,</w:t>
      </w:r>
      <w:r>
        <w:rPr>
          <w:spacing w:val="-19"/>
        </w:rPr>
        <w:t> </w:t>
      </w:r>
      <w:r>
        <w:rPr/>
        <w:t>aprofundarea, extinderea, remedierea și performanța, precum și transferul competențelor în viața de zi cu zi, în funcție de nevoile și interesele reale ale elevilor, și de specificul clasei.</w:t>
      </w:r>
    </w:p>
    <w:p>
      <w:pPr>
        <w:spacing w:before="0"/>
        <w:ind w:left="141" w:right="136" w:firstLine="0"/>
        <w:jc w:val="both"/>
        <w:rPr>
          <w:i/>
          <w:sz w:val="22"/>
        </w:rPr>
      </w:pPr>
      <w:r>
        <w:rPr>
          <w:i/>
          <w:sz w:val="22"/>
        </w:rPr>
        <w:t>Notă: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”Cadrul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didactic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opta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și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varianta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rezerva,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fiecare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oră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sau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parte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orelor,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timp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didactic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dispoziția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sa, care - însumat - se încadrează în procentele prevăzute de lege (de exemplu, din fiecare oră de curs alocată disciplinei, 75% se adresează activităților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care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asigură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parcurgerea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programei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școlare,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timpul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final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orei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curs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fiind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rezervat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activităților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decizia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cadrului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didactic,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ținând cont de nivelul de atingere a obiectivelor educaționale propuse la nivelul fiecărei ore de curs); în situația unei astfel de distribuiri a timpului didactic, în planificare se menționează explicit această abordare”. (INSTRUCȚIUNE nr. 8 din 1 septembrie 2025 privind aplicarea unitară a prevederilor referitoare la utilizarea timpului alocat disciplinei/domeniului de studiu, aflat la dispoziția cadrului didactic, în învățământul preuniversitar gimnazial și liceal).</w:t>
      </w:r>
    </w:p>
    <w:p>
      <w:pPr>
        <w:spacing w:after="0"/>
        <w:jc w:val="both"/>
        <w:rPr>
          <w:i/>
          <w:sz w:val="22"/>
        </w:rPr>
        <w:sectPr>
          <w:footerReference w:type="default" r:id="rId5"/>
          <w:type w:val="continuous"/>
          <w:pgSz w:w="16850" w:h="11910" w:orient="landscape"/>
          <w:pgMar w:header="0" w:footer="526" w:top="1040" w:bottom="760" w:left="425" w:right="425"/>
          <w:pgNumType w:start="1"/>
        </w:sectPr>
      </w:pPr>
    </w:p>
    <w:p>
      <w:pPr>
        <w:pStyle w:val="BodyText"/>
        <w:spacing w:before="2"/>
        <w:ind w:left="0" w:firstLine="0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803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7" w:lineRule="exact" w:before="2"/>
              <w:ind w:left="478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(7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septembrie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23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octombrie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2026)</w:t>
            </w:r>
          </w:p>
          <w:p>
            <w:pPr>
              <w:pStyle w:val="TableParagraph"/>
              <w:spacing w:line="266" w:lineRule="exact"/>
              <w:ind w:left="479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14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  <w:p>
            <w:pPr>
              <w:pStyle w:val="TableParagraph"/>
              <w:spacing w:line="248" w:lineRule="exact"/>
              <w:ind w:left="478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Vacanță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26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octombrie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noiembrie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6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1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6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vMerge w:val="restart"/>
          </w:tcPr>
          <w:p>
            <w:pPr>
              <w:pStyle w:val="TableParagraph"/>
              <w:spacing w:line="266" w:lineRule="exact"/>
              <w:ind w:left="2550"/>
              <w:rPr>
                <w:sz w:val="22"/>
              </w:rPr>
            </w:pPr>
            <w:r>
              <w:rPr>
                <w:sz w:val="22"/>
              </w:rPr>
              <w:t>Recapitulare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inițială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Substanțe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simple.</w:t>
            </w:r>
          </w:p>
          <w:p>
            <w:pPr>
              <w:pStyle w:val="TableParagraph"/>
              <w:spacing w:line="267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Substanțe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compuse: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oxizi,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baze,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acizi,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săruri.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Calcule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baza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formulei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chimice.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Exerciții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aplicative</w:t>
            </w:r>
          </w:p>
          <w:p>
            <w:pPr>
              <w:pStyle w:val="TableParagraph"/>
              <w:spacing w:before="1"/>
              <w:ind w:left="107" w:right="98"/>
              <w:jc w:val="both"/>
              <w:rPr>
                <w:sz w:val="22"/>
              </w:rPr>
            </w:pPr>
            <w:r>
              <w:rPr>
                <w:sz w:val="22"/>
              </w:rPr>
              <w:t>Reacții chimice. Tipuri de reacții chimice: reacții de combinare, reacții de descompunere, reacții de substituție, reacții de </w:t>
            </w:r>
            <w:r>
              <w:rPr>
                <w:spacing w:val="-2"/>
                <w:sz w:val="22"/>
              </w:rPr>
              <w:t>schimb.</w:t>
            </w:r>
          </w:p>
          <w:p>
            <w:pPr>
              <w:pStyle w:val="TableParagraph"/>
              <w:ind w:left="107" w:right="99"/>
              <w:jc w:val="both"/>
              <w:rPr>
                <w:sz w:val="22"/>
              </w:rPr>
            </w:pPr>
            <w:r>
              <w:rPr>
                <w:sz w:val="22"/>
              </w:rPr>
              <w:t>Calcule pe baza ecuațiilor reacțiilor chimice. Exerciții și </w:t>
            </w:r>
            <w:r>
              <w:rPr>
                <w:spacing w:val="-2"/>
                <w:sz w:val="22"/>
              </w:rPr>
              <w:t>probleme.</w:t>
            </w:r>
          </w:p>
          <w:p>
            <w:pPr>
              <w:pStyle w:val="TableParagraph"/>
              <w:spacing w:line="267" w:lineRule="exact"/>
              <w:ind w:left="10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Test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de </w:t>
            </w:r>
            <w:r>
              <w:rPr>
                <w:i/>
                <w:spacing w:val="-2"/>
                <w:sz w:val="22"/>
              </w:rPr>
              <w:t>evaluare</w:t>
            </w:r>
          </w:p>
          <w:p>
            <w:pPr>
              <w:pStyle w:val="TableParagraph"/>
              <w:spacing w:line="267" w:lineRule="exact"/>
              <w:ind w:left="10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remedială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66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4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S1-</w:t>
            </w:r>
            <w:r>
              <w:rPr>
                <w:b/>
                <w:spacing w:val="-5"/>
                <w:sz w:val="22"/>
              </w:rPr>
              <w:t>S3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12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64" w:right="16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Recapitulare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Ore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la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dispoziția</w:t>
            </w: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64" w:right="16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inițială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jc w:val="center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profesorului</w:t>
            </w:r>
          </w:p>
        </w:tc>
      </w:tr>
      <w:tr>
        <w:trPr>
          <w:trHeight w:val="39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exact" w:before="12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0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8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tabs>
                <w:tab w:pos="1108" w:val="left" w:leader="none"/>
                <w:tab w:pos="2248" w:val="left" w:leader="none"/>
                <w:tab w:pos="3611" w:val="left" w:leader="none"/>
                <w:tab w:pos="4711" w:val="left" w:leader="none"/>
                <w:tab w:pos="6048" w:val="left" w:leader="none"/>
              </w:tabs>
              <w:spacing w:line="266" w:lineRule="exact"/>
              <w:ind w:left="107" w:right="94"/>
              <w:rPr>
                <w:sz w:val="22"/>
              </w:rPr>
            </w:pPr>
            <w:r>
              <w:rPr>
                <w:sz w:val="22"/>
              </w:rPr>
              <w:t>Atomul. Arhitectura atomului. Nucleul atomic. Izotopi, element </w:t>
            </w:r>
            <w:r>
              <w:rPr>
                <w:spacing w:val="-2"/>
                <w:sz w:val="22"/>
              </w:rPr>
              <w:t>chimic.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Învelișul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electronic.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Orbitali,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geometria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orbitalilor,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4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S4-</w:t>
            </w:r>
            <w:r>
              <w:rPr>
                <w:b/>
                <w:spacing w:val="-5"/>
                <w:sz w:val="22"/>
              </w:rPr>
              <w:t>S7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substraturi,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straturi.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Configurația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electronică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atomilor.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Tabelul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periodic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harta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comorilor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chimice.</w:t>
            </w:r>
            <w:r>
              <w:rPr>
                <w:spacing w:val="68"/>
                <w:w w:val="150"/>
                <w:sz w:val="22"/>
              </w:rPr>
              <w:t> </w:t>
            </w:r>
            <w:r>
              <w:rPr>
                <w:sz w:val="22"/>
              </w:rPr>
              <w:t>Corelații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între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configurația</w:t>
            </w:r>
            <w:r>
              <w:rPr>
                <w:spacing w:val="-23"/>
                <w:sz w:val="22"/>
              </w:rPr>
              <w:t> </w:t>
            </w:r>
            <w:r>
              <w:rPr>
                <w:sz w:val="22"/>
              </w:rPr>
              <w:t>electronică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3"/>
                <w:sz w:val="22"/>
              </w:rPr>
              <w:t> </w:t>
            </w:r>
            <w:r>
              <w:rPr>
                <w:sz w:val="22"/>
              </w:rPr>
              <w:t>atomilor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poziția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elementelor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chimice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sz w:val="22"/>
              </w:rPr>
            </w:pPr>
            <w:r>
              <w:rPr>
                <w:sz w:val="22"/>
              </w:rPr>
              <w:t>în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Tabelul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periodic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6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Arhitectura atomului. Caracterul </w:t>
            </w:r>
            <w:r>
              <w:rPr>
                <w:b/>
                <w:sz w:val="22"/>
              </w:rPr>
              <w:t>metalic și </w:t>
            </w:r>
            <w:r>
              <w:rPr>
                <w:b/>
                <w:spacing w:val="-2"/>
                <w:sz w:val="22"/>
              </w:rPr>
              <w:t>caracterul nemetalic.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1.3;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2.3;</w:t>
            </w:r>
          </w:p>
          <w:p>
            <w:pPr>
              <w:pStyle w:val="TableParagraph"/>
              <w:spacing w:line="266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3.3;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4.3;</w:t>
            </w:r>
          </w:p>
          <w:p>
            <w:pPr>
              <w:pStyle w:val="TableParagraph"/>
              <w:spacing w:before="1"/>
              <w:ind w:left="12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5.3.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/>
              <w:ind w:left="107"/>
              <w:rPr>
                <w:sz w:val="22"/>
              </w:rPr>
            </w:pPr>
            <w:r>
              <w:rPr>
                <w:sz w:val="22"/>
              </w:rPr>
              <w:t>Rază atomică. Variația razei atomice în Tabelul periodic pentru elementele din grupele principale.</w:t>
            </w:r>
          </w:p>
          <w:p>
            <w:pPr>
              <w:pStyle w:val="TableParagraph"/>
              <w:spacing w:line="242" w:lineRule="auto"/>
              <w:ind w:left="107"/>
              <w:rPr>
                <w:sz w:val="22"/>
              </w:rPr>
            </w:pPr>
            <w:r>
              <w:rPr>
                <w:sz w:val="22"/>
              </w:rPr>
              <w:t>Rază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ionică.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Comparația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razei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cationilor,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respectiv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razei anionilor cu raza atomilor din care provin</w:t>
            </w:r>
          </w:p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Caracterul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metalic.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Variația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caracterului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metalic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62"/>
                <w:sz w:val="22"/>
              </w:rPr>
              <w:t> </w:t>
            </w:r>
            <w:r>
              <w:rPr>
                <w:spacing w:val="-2"/>
                <w:sz w:val="22"/>
              </w:rPr>
              <w:t>perioadă.</w:t>
            </w:r>
          </w:p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sz w:val="22"/>
              </w:rPr>
              <w:t>Activitate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experimentală: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reactivitatea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sodiului,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magneziului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 aluminiului în reacție cu oxigenul și cu apa.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3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4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07"/>
              <w:rPr>
                <w:sz w:val="22"/>
              </w:rPr>
            </w:pPr>
            <w:r>
              <w:rPr>
                <w:sz w:val="22"/>
              </w:rPr>
              <w:t>Caracter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nemetalic.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Variația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caracterului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nemetalic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grupă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în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45" w:val="left" w:leader="none"/>
                <w:tab w:pos="6445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perioadă.</w:t>
            </w:r>
            <w:r>
              <w:rPr>
                <w:sz w:val="22"/>
              </w:rPr>
              <w:tab/>
              <w:t>Activitate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z w:val="22"/>
              </w:rPr>
              <w:t>experimentală:</w:t>
            </w:r>
            <w:r>
              <w:rPr>
                <w:spacing w:val="77"/>
                <w:w w:val="150"/>
                <w:sz w:val="22"/>
              </w:rPr>
              <w:t> </w:t>
            </w:r>
            <w:r>
              <w:rPr>
                <w:sz w:val="22"/>
              </w:rPr>
              <w:t>reactivitatea</w:t>
            </w:r>
            <w:r>
              <w:rPr>
                <w:spacing w:val="75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în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familia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halogenilor.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0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ind w:left="0" w:firstLine="0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15702" w:type="dxa"/>
            <w:gridSpan w:val="6"/>
            <w:shd w:val="clear" w:color="auto" w:fill="C5D9F0"/>
          </w:tcPr>
          <w:p>
            <w:pPr>
              <w:pStyle w:val="TableParagraph"/>
              <w:spacing w:line="267" w:lineRule="exact" w:before="2"/>
              <w:ind w:left="478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(2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noiembrie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22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decembrie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2026)</w:t>
            </w:r>
          </w:p>
          <w:p>
            <w:pPr>
              <w:pStyle w:val="TableParagraph"/>
              <w:spacing w:line="246" w:lineRule="exact"/>
              <w:ind w:left="481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71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16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</w:tc>
      </w:tr>
      <w:tr>
        <w:trPr>
          <w:trHeight w:val="570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18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65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43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50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 w:before="18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50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50"/>
              <w:ind w:left="3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1870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spacing w:before="267"/>
              <w:rPr>
                <w:i/>
                <w:sz w:val="22"/>
              </w:rPr>
            </w:pPr>
          </w:p>
          <w:p>
            <w:pPr>
              <w:pStyle w:val="TableParagraph"/>
              <w:ind w:left="164" w:right="15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Legături chimice. Legătura ionică.</w:t>
            </w: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spacing w:before="132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3.4;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before="1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5.4</w:t>
            </w: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Legătura chimică – forța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din spatele materiei. Tipuri de legături </w:t>
            </w:r>
            <w:r>
              <w:rPr>
                <w:spacing w:val="-2"/>
                <w:sz w:val="22"/>
              </w:rPr>
              <w:t>chimice</w:t>
            </w:r>
          </w:p>
          <w:p>
            <w:pPr>
              <w:pStyle w:val="TableParagraph"/>
              <w:spacing w:line="237" w:lineRule="auto" w:before="1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Legătura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ionică.</w:t>
            </w:r>
            <w:r>
              <w:rPr>
                <w:spacing w:val="-12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Formarea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unor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compuși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ionici: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NaF,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Na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CaO, </w:t>
            </w:r>
            <w:r>
              <w:rPr>
                <w:spacing w:val="-2"/>
                <w:position w:val="2"/>
                <w:sz w:val="22"/>
              </w:rPr>
              <w:t>CaF</w:t>
            </w:r>
            <w:r>
              <w:rPr>
                <w:spacing w:val="-2"/>
                <w:sz w:val="14"/>
              </w:rPr>
              <w:t>2</w:t>
            </w:r>
            <w:r>
              <w:rPr>
                <w:spacing w:val="-2"/>
                <w:position w:val="2"/>
                <w:sz w:val="22"/>
              </w:rPr>
              <w:t>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Proprietățile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ionice.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Rețele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ionice: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cristalul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 clorură de sodiu</w:t>
            </w:r>
          </w:p>
          <w:p>
            <w:pPr>
              <w:pStyle w:val="TableParagraph"/>
              <w:spacing w:line="246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8" w:lineRule="exact" w:before="266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spacing w:line="267" w:lineRule="exact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S8-</w:t>
            </w:r>
            <w:r>
              <w:rPr>
                <w:b/>
                <w:spacing w:val="-5"/>
                <w:sz w:val="22"/>
              </w:rPr>
              <w:t>S9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31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67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7" w:lineRule="exact" w:before="1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7" w:lineRule="exact"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covalentă.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Legătura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nepolară.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Legături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S10-</w:t>
            </w:r>
            <w:r>
              <w:rPr>
                <w:b/>
                <w:spacing w:val="-5"/>
                <w:sz w:val="22"/>
              </w:rPr>
              <w:t>S13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covalente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simple,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duble,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triple.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Molecule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nepolare: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Cl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5"/>
                <w:position w:val="2"/>
                <w:sz w:val="22"/>
              </w:rPr>
              <w:t>N</w:t>
            </w:r>
            <w:r>
              <w:rPr>
                <w:spacing w:val="-5"/>
                <w:sz w:val="14"/>
              </w:rPr>
              <w:t>2</w:t>
            </w:r>
            <w:r>
              <w:rPr>
                <w:spacing w:val="-5"/>
                <w:position w:val="2"/>
                <w:sz w:val="22"/>
              </w:rPr>
              <w:t>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7"/>
              <w:rPr>
                <w:sz w:val="22"/>
              </w:rPr>
            </w:pPr>
            <w:r>
              <w:rPr>
                <w:sz w:val="22"/>
              </w:rPr>
              <w:t>Electronegativitatea.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Legătura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polară.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Molecule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HCl,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CO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Cl,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-NH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;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</w:t>
            </w:r>
            <w:r>
              <w:rPr>
                <w:spacing w:val="-5"/>
                <w:position w:val="2"/>
                <w:sz w:val="22"/>
              </w:rPr>
              <w:t>OH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ind w:left="107"/>
              <w:rPr>
                <w:sz w:val="22"/>
              </w:rPr>
            </w:pPr>
            <w:r>
              <w:rPr>
                <w:sz w:val="22"/>
              </w:rPr>
              <w:t>Geometria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polaritatea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moleculelor.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94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3"/>
              <w:ind w:left="448" w:right="437" w:firstLine="122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Legături chimice. Legătura covalentă.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129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3.4;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before="2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5.4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/>
              <w:ind w:left="107" w:right="1635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Molecule nepolare: 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Cl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N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CO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CCl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. Molecule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polare: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HCl,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-NH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;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-OH</w:t>
            </w:r>
          </w:p>
          <w:p>
            <w:pPr>
              <w:pStyle w:val="TableParagraph"/>
              <w:spacing w:line="242" w:lineRule="auto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coordinativă.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Formarea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ionilor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hidroniu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 </w:t>
            </w:r>
            <w:r>
              <w:rPr>
                <w:spacing w:val="-2"/>
                <w:sz w:val="22"/>
              </w:rPr>
              <w:t>amoniu.</w:t>
            </w:r>
          </w:p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Combinații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complexe.</w:t>
            </w:r>
          </w:p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Activitate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experimentală: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prepararea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combinații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complexe: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67"/>
              <w:rPr>
                <w:i/>
                <w:sz w:val="22"/>
              </w:rPr>
            </w:pPr>
          </w:p>
          <w:p>
            <w:pPr>
              <w:pStyle w:val="TableParagraph"/>
              <w:spacing w:line="243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[Ag(NH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)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]OH,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[Cu(NH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)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](OH)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Na</w:t>
            </w:r>
            <w:r>
              <w:rPr>
                <w:spacing w:val="-2"/>
                <w:sz w:val="14"/>
              </w:rPr>
              <w:t>2</w:t>
            </w:r>
            <w:r>
              <w:rPr>
                <w:spacing w:val="-2"/>
                <w:position w:val="2"/>
                <w:sz w:val="22"/>
              </w:rPr>
              <w:t>[Zn(OH)</w:t>
            </w:r>
            <w:r>
              <w:rPr>
                <w:spacing w:val="-2"/>
                <w:sz w:val="14"/>
              </w:rPr>
              <w:t>4</w:t>
            </w:r>
            <w:r>
              <w:rPr>
                <w:spacing w:val="-2"/>
                <w:position w:val="2"/>
                <w:sz w:val="22"/>
              </w:rPr>
              <w:t>]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metalică.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Proprietățile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fizice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metalelor.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0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138" w:hRule="atLeast"/>
        </w:trPr>
        <w:tc>
          <w:tcPr>
            <w:tcW w:w="2175" w:type="dxa"/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266"/>
              <w:rPr>
                <w:i/>
                <w:sz w:val="22"/>
              </w:rPr>
            </w:pPr>
          </w:p>
          <w:p>
            <w:pPr>
              <w:pStyle w:val="TableParagraph"/>
              <w:ind w:left="164" w:right="16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Interacțiuni</w:t>
            </w:r>
          </w:p>
          <w:p>
            <w:pPr>
              <w:pStyle w:val="TableParagraph"/>
              <w:spacing w:before="2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intermoleculare</w:t>
            </w:r>
          </w:p>
        </w:tc>
        <w:tc>
          <w:tcPr>
            <w:tcW w:w="1791" w:type="dxa"/>
          </w:tcPr>
          <w:p>
            <w:pPr>
              <w:pStyle w:val="TableParagraph"/>
              <w:spacing w:before="132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5.4;</w:t>
            </w:r>
          </w:p>
          <w:p>
            <w:pPr>
              <w:pStyle w:val="TableParagraph"/>
              <w:spacing w:before="2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6.4</w:t>
            </w:r>
          </w:p>
        </w:tc>
        <w:tc>
          <w:tcPr>
            <w:tcW w:w="7289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Interacțiuni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intermoleculare.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Interacții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dipol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dipol.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Forțe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 dispersie London. Legătura de hidrogen.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Influența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interacțiunilor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intermoleculare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asupra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proprietăți fizice ale substanțelor. Apa – proprietăți fizice.</w:t>
            </w:r>
          </w:p>
          <w:p>
            <w:pPr>
              <w:pStyle w:val="TableParagraph"/>
              <w:tabs>
                <w:tab w:pos="1811" w:val="left" w:leader="none"/>
                <w:tab w:pos="3394" w:val="left" w:leader="none"/>
                <w:tab w:pos="5119" w:val="left" w:leader="none"/>
                <w:tab w:pos="6098" w:val="left" w:leader="none"/>
              </w:tabs>
              <w:ind w:left="107" w:right="95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Recapitulare,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consolidare,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sistematizare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pentru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evaluarea </w:t>
            </w:r>
            <w:r>
              <w:rPr>
                <w:i/>
                <w:sz w:val="22"/>
              </w:rPr>
              <w:t>unității de învățare</w:t>
            </w:r>
          </w:p>
          <w:p>
            <w:pPr>
              <w:pStyle w:val="TableParagraph"/>
              <w:spacing w:line="265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</w:tcPr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65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67" w:lineRule="exact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S14-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S15</w:t>
            </w:r>
          </w:p>
        </w:tc>
        <w:tc>
          <w:tcPr>
            <w:tcW w:w="20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ind w:left="0" w:firstLine="0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803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7" w:lineRule="exact" w:before="2"/>
              <w:ind w:left="477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(11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ianuarie-15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februarie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line="266" w:lineRule="exact"/>
              <w:ind w:left="479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10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  <w:p>
            <w:pPr>
              <w:pStyle w:val="TableParagraph"/>
              <w:spacing w:line="248" w:lineRule="exact"/>
              <w:ind w:left="479" w:right="47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Săptămâna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”Școala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altfel”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15-19.02.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(S21)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6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1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lente,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rapide.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Catalizatori.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68"/>
              <w:rPr>
                <w:b/>
                <w:sz w:val="22"/>
              </w:rPr>
            </w:pPr>
            <w:r>
              <w:rPr>
                <w:b/>
                <w:sz w:val="22"/>
              </w:rPr>
              <w:t>S16–</w:t>
            </w:r>
            <w:r>
              <w:rPr>
                <w:b/>
                <w:spacing w:val="-5"/>
                <w:sz w:val="22"/>
              </w:rPr>
              <w:t> S18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6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rPr>
                <w:i/>
                <w:sz w:val="22"/>
              </w:rPr>
            </w:pPr>
          </w:p>
          <w:p>
            <w:pPr>
              <w:pStyle w:val="TableParagraph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Clasificarea </w:t>
            </w:r>
            <w:r>
              <w:rPr>
                <w:b/>
                <w:sz w:val="22"/>
              </w:rPr>
              <w:t>reacțiilor</w:t>
            </w:r>
            <w:r>
              <w:rPr>
                <w:b/>
                <w:spacing w:val="-19"/>
                <w:sz w:val="22"/>
              </w:rPr>
              <w:t> </w:t>
            </w:r>
            <w:r>
              <w:rPr>
                <w:b/>
                <w:sz w:val="22"/>
              </w:rPr>
              <w:t>în </w:t>
            </w:r>
            <w:r>
              <w:rPr>
                <w:b/>
                <w:spacing w:val="-2"/>
                <w:sz w:val="22"/>
              </w:rPr>
              <w:t>chimia</w:t>
            </w:r>
          </w:p>
          <w:p>
            <w:pPr>
              <w:pStyle w:val="TableParagraph"/>
              <w:spacing w:line="267" w:lineRule="exact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anorganică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1.1;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2.1;</w:t>
            </w:r>
          </w:p>
          <w:p>
            <w:pPr>
              <w:pStyle w:val="TableParagraph"/>
              <w:spacing w:line="266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3.1;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4.1;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5.1;</w:t>
            </w:r>
          </w:p>
          <w:p>
            <w:pPr>
              <w:pStyle w:val="TableParagraph"/>
              <w:spacing w:line="267" w:lineRule="exact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6.1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/>
              <w:ind w:left="107" w:right="2336"/>
              <w:rPr>
                <w:sz w:val="22"/>
              </w:rPr>
            </w:pPr>
            <w:r>
              <w:rPr>
                <w:sz w:val="22"/>
              </w:rPr>
              <w:t>Reacții exoterme. Reacții endoterme. 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ireversibile,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reversibile.</w:t>
            </w:r>
          </w:p>
          <w:p>
            <w:pPr>
              <w:pStyle w:val="TableParagraph"/>
              <w:spacing w:line="242" w:lineRule="auto"/>
              <w:ind w:left="107"/>
              <w:rPr>
                <w:sz w:val="22"/>
              </w:rPr>
            </w:pPr>
            <w:r>
              <w:rPr>
                <w:sz w:val="22"/>
              </w:rPr>
              <w:t>Tipuri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chimice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anorganice: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combinare,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 de descompunere, reacții de substituție, reacții de schimb.</w:t>
            </w:r>
          </w:p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2"/>
                <w:sz w:val="22"/>
              </w:rPr>
              <w:t> aplicative</w:t>
            </w:r>
          </w:p>
          <w:p>
            <w:pPr>
              <w:pStyle w:val="TableParagraph"/>
              <w:spacing w:line="268" w:lineRule="exact"/>
              <w:ind w:left="107" w:right="954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pentru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evaluarea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învățare Evaluarea unității de 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2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2" w:lineRule="exact"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2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47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7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196"/>
              <w:ind w:left="164" w:right="15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Reacții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cu</w:t>
            </w:r>
          </w:p>
        </w:tc>
        <w:tc>
          <w:tcPr>
            <w:tcW w:w="1791" w:type="dxa"/>
            <w:vMerge w:val="restart"/>
          </w:tcPr>
          <w:p>
            <w:pPr>
              <w:pStyle w:val="TableParagraph"/>
              <w:spacing w:before="6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1.2;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2.2;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3.2;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4.2;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6.2</w:t>
            </w:r>
          </w:p>
        </w:tc>
        <w:tc>
          <w:tcPr>
            <w:tcW w:w="7289" w:type="dxa"/>
            <w:vMerge w:val="restart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Număr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oxidare.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Reguli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determinare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numărului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oxidare.</w:t>
            </w:r>
          </w:p>
          <w:p>
            <w:pPr>
              <w:pStyle w:val="TableParagraph"/>
              <w:ind w:left="107" w:right="954"/>
              <w:rPr>
                <w:sz w:val="22"/>
              </w:rPr>
            </w:pPr>
            <w:r>
              <w:rPr>
                <w:sz w:val="22"/>
              </w:rPr>
              <w:t>Reacții fără/cu modificarea numărului de oxidare. Oxidare,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reducere.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Agenți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oxidanți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agenți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reducători. Stabilirea coeficienților ecuațiilor reacțiilor redox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spacing w:line="267" w:lineRule="exact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S19-</w:t>
            </w:r>
            <w:r>
              <w:rPr>
                <w:b/>
                <w:spacing w:val="-5"/>
                <w:sz w:val="22"/>
              </w:rPr>
              <w:t>S20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6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ind w:left="431" w:right="205" w:hanging="7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modificarea numărului </w:t>
            </w:r>
            <w:r>
              <w:rPr>
                <w:b/>
                <w:sz w:val="22"/>
              </w:rPr>
              <w:t>de oxidare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7" w:lineRule="exact" w:before="67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81" w:hRule="atLeast"/>
        </w:trPr>
        <w:tc>
          <w:tcPr>
            <w:tcW w:w="15702" w:type="dxa"/>
            <w:gridSpan w:val="6"/>
            <w:shd w:val="clear" w:color="auto" w:fill="C5D2FF"/>
          </w:tcPr>
          <w:p>
            <w:pPr>
              <w:pStyle w:val="TableParagraph"/>
              <w:spacing w:before="206"/>
              <w:ind w:left="479" w:right="47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Săptămâna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”Școala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altfel”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15-19.02.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(S21)</w:t>
            </w:r>
          </w:p>
        </w:tc>
      </w:tr>
      <w:tr>
        <w:trPr>
          <w:trHeight w:val="804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7" w:lineRule="exact"/>
              <w:ind w:left="477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(1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martie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2027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23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aprilie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line="267" w:lineRule="exact" w:before="1"/>
              <w:ind w:left="479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14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  <w:p>
            <w:pPr>
              <w:pStyle w:val="TableParagraph"/>
              <w:spacing w:line="249" w:lineRule="exact"/>
              <w:ind w:left="477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”Săptămâna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verde”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22-26.03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(S25)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6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1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1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394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spacing w:line="243" w:lineRule="exact" w:before="13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1.2;</w:t>
            </w:r>
          </w:p>
        </w:tc>
        <w:tc>
          <w:tcPr>
            <w:tcW w:w="7289" w:type="dxa"/>
            <w:vMerge w:val="restart"/>
          </w:tcPr>
          <w:p>
            <w:pPr>
              <w:pStyle w:val="TableParagraph"/>
              <w:ind w:left="107" w:right="954"/>
              <w:rPr>
                <w:sz w:val="22"/>
              </w:rPr>
            </w:pPr>
            <w:r>
              <w:rPr>
                <w:sz w:val="22"/>
              </w:rPr>
              <w:t>Pile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electrice: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Daniell,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acumulatorul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plumb Bateria litiu-ion.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Electroliza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topiturii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clorură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sodiu</w:t>
            </w:r>
          </w:p>
          <w:p>
            <w:pPr>
              <w:pStyle w:val="TableParagraph"/>
              <w:tabs>
                <w:tab w:pos="1811" w:val="left" w:leader="none"/>
                <w:tab w:pos="3615" w:val="left" w:leader="none"/>
                <w:tab w:pos="5116" w:val="left" w:leader="none"/>
                <w:tab w:pos="6095" w:val="left" w:leader="none"/>
              </w:tabs>
              <w:ind w:left="107" w:right="98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Recapitulare,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sistematizare,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consolidare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pentru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evaluarea </w:t>
            </w:r>
            <w:r>
              <w:rPr>
                <w:i/>
                <w:sz w:val="22"/>
              </w:rPr>
              <w:t>unității de învățare</w:t>
            </w:r>
          </w:p>
          <w:p>
            <w:pPr>
              <w:pStyle w:val="TableParagraph"/>
              <w:spacing w:line="267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  <w:p>
            <w:pPr>
              <w:pStyle w:val="TableParagraph"/>
              <w:spacing w:line="248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vMerge w:val="restart"/>
          </w:tcPr>
          <w:p>
            <w:pPr>
              <w:pStyle w:val="TableParagraph"/>
              <w:spacing w:line="26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S22-</w:t>
            </w:r>
            <w:r>
              <w:rPr>
                <w:b/>
                <w:spacing w:val="-5"/>
                <w:sz w:val="22"/>
              </w:rPr>
              <w:t>S24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spacing w:before="267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64" w:right="15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Reacții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cu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2.2;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64" w:right="16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modificarea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3.2;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64" w:right="16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numărului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4.2;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4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64" w:right="16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oxidare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5.2;</w:t>
            </w:r>
          </w:p>
          <w:p>
            <w:pPr>
              <w:pStyle w:val="TableParagraph"/>
              <w:spacing w:line="267" w:lineRule="exact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6.2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8" w:hRule="atLeast"/>
        </w:trPr>
        <w:tc>
          <w:tcPr>
            <w:tcW w:w="15702" w:type="dxa"/>
            <w:gridSpan w:val="6"/>
            <w:shd w:val="clear" w:color="auto" w:fill="C5D2FF"/>
          </w:tcPr>
          <w:p>
            <w:pPr>
              <w:pStyle w:val="TableParagraph"/>
              <w:spacing w:before="150"/>
              <w:ind w:left="475" w:right="47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Săptămâna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Verde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22-26.03.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(S25)</w:t>
            </w:r>
          </w:p>
        </w:tc>
      </w:tr>
    </w:tbl>
    <w:p>
      <w:pPr>
        <w:pStyle w:val="TableParagraph"/>
        <w:spacing w:after="0"/>
        <w:jc w:val="center"/>
        <w:rPr>
          <w:b/>
          <w:i/>
          <w:sz w:val="2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ind w:left="0" w:firstLine="0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3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Soluții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utilizate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viața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cotidiană.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sz w:val="22"/>
              </w:rPr>
            </w:pPr>
            <w:r>
              <w:rPr>
                <w:sz w:val="22"/>
              </w:rPr>
              <w:t>Efecte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termice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dizolvarea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apă.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z w:val="22"/>
              </w:rPr>
              <w:t>Dizolvarea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ionice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4"/>
                <w:sz w:val="22"/>
              </w:rPr>
              <w:t> apă.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sz w:val="22"/>
              </w:rPr>
            </w:pPr>
            <w:r>
              <w:rPr>
                <w:sz w:val="22"/>
              </w:rPr>
              <w:t>Dizolvarea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molecule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polare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apă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0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264"/>
              <w:rPr>
                <w:i/>
                <w:sz w:val="22"/>
              </w:rPr>
            </w:pPr>
          </w:p>
          <w:p>
            <w:pPr>
              <w:pStyle w:val="TableParagraph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Soluții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129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1.5;</w:t>
            </w:r>
          </w:p>
          <w:p>
            <w:pPr>
              <w:pStyle w:val="TableParagraph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2.5;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3.5;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4.5;</w:t>
            </w:r>
          </w:p>
          <w:p>
            <w:pPr>
              <w:pStyle w:val="TableParagraph"/>
              <w:spacing w:line="267" w:lineRule="exact" w:before="2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5.5;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6.3;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6.5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Solvenți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polari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solvenți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nepolari.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Solubilitatea</w:t>
            </w:r>
            <w:r>
              <w:rPr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substanțelor.</w:t>
            </w:r>
          </w:p>
          <w:p>
            <w:pPr>
              <w:pStyle w:val="TableParagraph"/>
              <w:spacing w:line="267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Coeficient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solubilitate.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Soluții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saturate,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soluții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nesaturate.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Factorii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influențează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solubilitatea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substanțelor.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Concentrația procentuală de masă a unei soluții, concentrația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molară a unei soluții.</w:t>
            </w:r>
          </w:p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aplicative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concentrația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soluțiilor.</w:t>
            </w:r>
          </w:p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sz w:val="22"/>
              </w:rPr>
              <w:t>Prepararea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soluții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anumite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concentrații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molare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și procentuale de masă.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264"/>
              <w:rPr>
                <w:i/>
                <w:sz w:val="22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S26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S29</w:t>
            </w: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7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Ionizarea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soluție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apoasă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acizilor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monoprotici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tari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bazelor monoprotice tari. Produsul ionic al apei.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2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before="83"/>
              <w:ind w:left="7" w:right="4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(miercuri,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2027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18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iunie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before="2"/>
              <w:ind w:left="7" w:right="4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71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14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7" w:lineRule="exact" w:before="1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before="2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8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394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13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1.5;</w:t>
            </w:r>
          </w:p>
        </w:tc>
        <w:tc>
          <w:tcPr>
            <w:tcW w:w="7289" w:type="dxa"/>
            <w:vMerge w:val="restart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Calculul pH-ului soluțiilor apoase ale acizilor tari monoprotici. Calculul pH-ului soluțiilor apoase ale bazelor tari monoprotice. Apa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soluțiile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ei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toxice.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Poluarea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apelor: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îngrășămintele chimice, solubilitatea și eutrofizarea.Ploile acide. Amoniacul în </w:t>
            </w:r>
            <w:r>
              <w:rPr>
                <w:spacing w:val="-2"/>
                <w:sz w:val="22"/>
              </w:rPr>
              <w:t>mediu.</w:t>
            </w:r>
          </w:p>
          <w:p>
            <w:pPr>
              <w:pStyle w:val="TableParagraph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  <w:p>
            <w:pPr>
              <w:pStyle w:val="TableParagraph"/>
              <w:spacing w:line="247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6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spacing w:line="266" w:lineRule="exact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S30–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S31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66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spacing w:before="128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Soluții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2.5;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3.5;</w:t>
            </w:r>
          </w:p>
          <w:p>
            <w:pPr>
              <w:pStyle w:val="TableParagraph"/>
              <w:spacing w:line="266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4.5;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5.5;</w:t>
            </w:r>
          </w:p>
          <w:p>
            <w:pPr>
              <w:pStyle w:val="TableParagraph"/>
              <w:spacing w:before="1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6.3;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6.5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before="130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66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7" w:lineRule="exact"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30"/>
              <w:rPr>
                <w:i/>
                <w:sz w:val="22"/>
              </w:rPr>
            </w:pPr>
          </w:p>
          <w:p>
            <w:pPr>
              <w:pStyle w:val="TableParagraph"/>
              <w:ind w:left="500" w:right="49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</w:t>
            </w:r>
          </w:p>
          <w:p>
            <w:pPr>
              <w:pStyle w:val="TableParagraph"/>
              <w:spacing w:line="247" w:lineRule="exact"/>
              <w:jc w:val="center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profesorului</w:t>
            </w: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Caracterizarea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stării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gazoase.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Parametri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stare.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Ecuația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68"/>
              <w:rPr>
                <w:b/>
                <w:sz w:val="22"/>
              </w:rPr>
            </w:pPr>
            <w:r>
              <w:rPr>
                <w:b/>
                <w:sz w:val="22"/>
              </w:rPr>
              <w:t>S32–</w:t>
            </w:r>
            <w:r>
              <w:rPr>
                <w:b/>
                <w:spacing w:val="-5"/>
                <w:sz w:val="22"/>
              </w:rPr>
              <w:t> S34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stare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gazului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ideal.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59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rPr>
                <w:i/>
                <w:sz w:val="22"/>
              </w:rPr>
            </w:pPr>
          </w:p>
          <w:p>
            <w:pPr>
              <w:pStyle w:val="TableParagraph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Starea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gazoasă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2.6;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3.6;</w:t>
            </w:r>
          </w:p>
          <w:p>
            <w:pPr>
              <w:pStyle w:val="TableParagraph"/>
              <w:spacing w:line="267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4.6;</w:t>
            </w:r>
          </w:p>
          <w:p>
            <w:pPr>
              <w:pStyle w:val="TableParagraph"/>
              <w:spacing w:line="242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Volumul molar. Densitatea gazelor. Densitatea relativă a unui gaz față de alt gaz.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2"/>
                <w:sz w:val="22"/>
              </w:rPr>
              <w:t> aplicative.</w:t>
            </w:r>
          </w:p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Amestecuri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gaze.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Fracție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molară.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Masă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molară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medie.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9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531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6.6</w:t>
            </w: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07"/>
              <w:rPr>
                <w:sz w:val="22"/>
              </w:rPr>
            </w:pPr>
            <w:r>
              <w:rPr>
                <w:sz w:val="22"/>
              </w:rPr>
              <w:t>Densitate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medie.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ind w:left="0" w:firstLine="0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ind w:left="3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797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spacing w:before="135"/>
              <w:rPr>
                <w:i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Starea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gazoasă</w:t>
            </w: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spacing w:line="267" w:lineRule="exact" w:before="2"/>
              <w:ind w:left="376"/>
              <w:rPr>
                <w:b/>
                <w:sz w:val="22"/>
              </w:rPr>
            </w:pPr>
            <w:r>
              <w:rPr>
                <w:b/>
                <w:sz w:val="22"/>
              </w:rPr>
              <w:t>1.6;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2.6;</w:t>
            </w:r>
          </w:p>
          <w:p>
            <w:pPr>
              <w:pStyle w:val="TableParagraph"/>
              <w:spacing w:line="266" w:lineRule="exact"/>
              <w:ind w:left="150"/>
              <w:rPr>
                <w:b/>
                <w:sz w:val="22"/>
              </w:rPr>
            </w:pPr>
            <w:r>
              <w:rPr>
                <w:b/>
                <w:sz w:val="22"/>
              </w:rPr>
              <w:t>3.6;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4.3;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4.6;</w:t>
            </w:r>
          </w:p>
          <w:p>
            <w:pPr>
              <w:pStyle w:val="TableParagraph"/>
              <w:spacing w:line="242" w:lineRule="exact"/>
              <w:ind w:left="376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5.6;</w:t>
            </w: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67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Hemoglobina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monoxidul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carbon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capcană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letală.</w:t>
            </w:r>
          </w:p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sz w:val="22"/>
              </w:rPr>
              <w:t>Efectul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seră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schimbările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climatice.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Rolul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dioxidului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carbon și al mtanului în reținerea căldurii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9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39" w:lineRule="exact"/>
              <w:ind w:left="422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6.6</w:t>
            </w: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39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1" w:hRule="atLeast"/>
        </w:trPr>
        <w:tc>
          <w:tcPr>
            <w:tcW w:w="2175" w:type="dxa"/>
          </w:tcPr>
          <w:p>
            <w:pPr>
              <w:pStyle w:val="TableParagraph"/>
              <w:spacing w:line="267" w:lineRule="exact" w:before="47"/>
              <w:ind w:left="164" w:right="16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Recapitulare</w:t>
            </w:r>
          </w:p>
          <w:p>
            <w:pPr>
              <w:pStyle w:val="TableParagraph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finală</w:t>
            </w: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</w:tcPr>
          <w:p>
            <w:pPr>
              <w:pStyle w:val="TableParagraph"/>
              <w:spacing w:line="267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finală</w:t>
            </w:r>
          </w:p>
        </w:tc>
        <w:tc>
          <w:tcPr>
            <w:tcW w:w="687" w:type="dxa"/>
          </w:tcPr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67" w:lineRule="exact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S35-</w:t>
            </w:r>
            <w:r>
              <w:rPr>
                <w:b/>
                <w:spacing w:val="-5"/>
                <w:sz w:val="22"/>
              </w:rPr>
              <w:t>S36</w:t>
            </w:r>
          </w:p>
        </w:tc>
        <w:tc>
          <w:tcPr>
            <w:tcW w:w="2048" w:type="dxa"/>
          </w:tcPr>
          <w:p>
            <w:pPr>
              <w:pStyle w:val="TableParagraph"/>
              <w:spacing w:before="47"/>
              <w:ind w:left="361" w:hanging="233"/>
              <w:rPr>
                <w:i/>
                <w:sz w:val="22"/>
              </w:rPr>
            </w:pPr>
            <w:r>
              <w:rPr>
                <w:i/>
                <w:sz w:val="22"/>
              </w:rPr>
              <w:t>Ore</w:t>
            </w:r>
            <w:r>
              <w:rPr>
                <w:i/>
                <w:spacing w:val="-19"/>
                <w:sz w:val="22"/>
              </w:rPr>
              <w:t> </w:t>
            </w:r>
            <w:r>
              <w:rPr>
                <w:i/>
                <w:sz w:val="22"/>
              </w:rPr>
              <w:t>la</w:t>
            </w:r>
            <w:r>
              <w:rPr>
                <w:i/>
                <w:spacing w:val="-20"/>
                <w:sz w:val="22"/>
              </w:rPr>
              <w:t> </w:t>
            </w:r>
            <w:r>
              <w:rPr>
                <w:i/>
                <w:sz w:val="22"/>
              </w:rPr>
              <w:t>dispoziția </w:t>
            </w:r>
            <w:r>
              <w:rPr>
                <w:i/>
                <w:spacing w:val="-2"/>
                <w:sz w:val="22"/>
              </w:rPr>
              <w:t>profesorului</w:t>
            </w:r>
          </w:p>
        </w:tc>
      </w:tr>
    </w:tbl>
    <w:p>
      <w:pPr>
        <w:pStyle w:val="BodyText"/>
        <w:spacing w:before="66"/>
        <w:ind w:left="0" w:firstLine="0"/>
        <w:rPr>
          <w:i/>
        </w:rPr>
      </w:pPr>
    </w:p>
    <w:p>
      <w:pPr>
        <w:pStyle w:val="Heading3"/>
      </w:pPr>
      <w:r>
        <w:rPr/>
        <w:t>CLASA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IX-a</w:t>
      </w:r>
      <w:r>
        <w:rPr>
          <w:spacing w:val="52"/>
        </w:rPr>
        <w:t> </w:t>
      </w:r>
      <w:r>
        <w:rPr/>
        <w:t>-</w:t>
      </w:r>
      <w:r>
        <w:rPr>
          <w:spacing w:val="-6"/>
        </w:rPr>
        <w:t> </w:t>
      </w:r>
      <w:r>
        <w:rPr/>
        <w:t>Filiera</w:t>
      </w:r>
      <w:r>
        <w:rPr>
          <w:spacing w:val="-9"/>
        </w:rPr>
        <w:t> </w:t>
      </w:r>
      <w:r>
        <w:rPr/>
        <w:t>teoretică,</w:t>
      </w:r>
      <w:r>
        <w:rPr>
          <w:spacing w:val="-9"/>
        </w:rPr>
        <w:t> </w:t>
      </w:r>
      <w:r>
        <w:rPr/>
        <w:t>profilul</w:t>
      </w:r>
      <w:r>
        <w:rPr>
          <w:spacing w:val="-8"/>
        </w:rPr>
        <w:t> </w:t>
      </w:r>
      <w:r>
        <w:rPr/>
        <w:t>real,</w:t>
      </w:r>
      <w:r>
        <w:rPr>
          <w:spacing w:val="-6"/>
        </w:rPr>
        <w:t> </w:t>
      </w:r>
      <w:r>
        <w:rPr/>
        <w:t>specializarea</w:t>
      </w:r>
      <w:r>
        <w:rPr>
          <w:spacing w:val="-6"/>
        </w:rPr>
        <w:t> </w:t>
      </w:r>
      <w:r>
        <w:rPr/>
        <w:t>Matematică-</w:t>
      </w:r>
      <w:r>
        <w:rPr>
          <w:spacing w:val="-2"/>
        </w:rPr>
        <w:t>Informatică</w:t>
      </w:r>
    </w:p>
    <w:p>
      <w:pPr>
        <w:spacing w:before="35"/>
        <w:ind w:left="141" w:right="0" w:firstLine="0"/>
        <w:jc w:val="left"/>
        <w:rPr>
          <w:b/>
          <w:sz w:val="20"/>
        </w:rPr>
      </w:pPr>
      <w:r>
        <w:rPr>
          <w:b/>
          <w:sz w:val="20"/>
        </w:rPr>
        <w:t>Competenţele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generale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și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specifice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programa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școlară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urmărite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în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unitățile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învățare</w:t>
      </w: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206" w:after="0"/>
        <w:ind w:left="419" w:right="0" w:hanging="278"/>
        <w:jc w:val="left"/>
      </w:pPr>
      <w:r>
        <w:rPr/>
        <w:t>Identificarea</w:t>
      </w:r>
      <w:r>
        <w:rPr>
          <w:spacing w:val="-10"/>
        </w:rPr>
        <w:t> </w:t>
      </w:r>
      <w:r>
        <w:rPr/>
        <w:t>unor</w:t>
      </w:r>
      <w:r>
        <w:rPr>
          <w:spacing w:val="-5"/>
        </w:rPr>
        <w:t> </w:t>
      </w:r>
      <w:r>
        <w:rPr/>
        <w:t>substanțe,</w:t>
      </w:r>
      <w:r>
        <w:rPr>
          <w:spacing w:val="-7"/>
        </w:rPr>
        <w:t> </w:t>
      </w:r>
      <w:r>
        <w:rPr/>
        <w:t>fenomene</w:t>
      </w:r>
      <w:r>
        <w:rPr>
          <w:spacing w:val="-7"/>
        </w:rPr>
        <w:t> </w:t>
      </w:r>
      <w:r>
        <w:rPr/>
        <w:t>chimice,</w:t>
      </w:r>
      <w:r>
        <w:rPr>
          <w:spacing w:val="-6"/>
        </w:rPr>
        <w:t> </w:t>
      </w:r>
      <w:r>
        <w:rPr/>
        <w:t>procese</w:t>
      </w:r>
      <w:r>
        <w:rPr>
          <w:spacing w:val="-6"/>
        </w:rPr>
        <w:t> </w:t>
      </w:r>
      <w:r>
        <w:rPr/>
        <w:t>intalnite</w:t>
      </w:r>
      <w:r>
        <w:rPr>
          <w:spacing w:val="-6"/>
        </w:rPr>
        <w:t> </w:t>
      </w:r>
      <w:r>
        <w:rPr/>
        <w:t>in</w:t>
      </w:r>
      <w:r>
        <w:rPr>
          <w:spacing w:val="-9"/>
        </w:rPr>
        <w:t> </w:t>
      </w:r>
      <w:r>
        <w:rPr/>
        <w:t>viața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zi</w:t>
      </w:r>
      <w:r>
        <w:rPr>
          <w:spacing w:val="-10"/>
        </w:rPr>
        <w:t> </w:t>
      </w:r>
      <w:r>
        <w:rPr/>
        <w:t>cu</w:t>
      </w:r>
      <w:r>
        <w:rPr>
          <w:spacing w:val="-9"/>
        </w:rPr>
        <w:t> </w:t>
      </w:r>
      <w:r>
        <w:rPr>
          <w:spacing w:val="-5"/>
        </w:rPr>
        <w:t>zi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tipului</w:t>
      </w:r>
      <w:r>
        <w:rPr>
          <w:spacing w:val="-6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5"/>
          <w:sz w:val="20"/>
        </w:rPr>
        <w:t> </w:t>
      </w:r>
      <w:r>
        <w:rPr>
          <w:sz w:val="20"/>
        </w:rPr>
        <w:t>chimice</w:t>
      </w:r>
      <w:r>
        <w:rPr>
          <w:spacing w:val="-8"/>
          <w:sz w:val="20"/>
        </w:rPr>
        <w:t> </w:t>
      </w:r>
      <w:r>
        <w:rPr>
          <w:sz w:val="20"/>
        </w:rPr>
        <w:t>după</w:t>
      </w:r>
      <w:r>
        <w:rPr>
          <w:spacing w:val="-8"/>
          <w:sz w:val="20"/>
        </w:rPr>
        <w:t> </w:t>
      </w:r>
      <w:r>
        <w:rPr>
          <w:sz w:val="20"/>
        </w:rPr>
        <w:t>unul</w:t>
      </w:r>
      <w:r>
        <w:rPr>
          <w:spacing w:val="-6"/>
          <w:sz w:val="20"/>
        </w:rPr>
        <w:t> </w:t>
      </w:r>
      <w:r>
        <w:rPr>
          <w:sz w:val="20"/>
        </w:rPr>
        <w:t>sau</w:t>
      </w:r>
      <w:r>
        <w:rPr>
          <w:spacing w:val="-6"/>
          <w:sz w:val="20"/>
        </w:rPr>
        <w:t> </w:t>
      </w:r>
      <w:r>
        <w:rPr>
          <w:sz w:val="20"/>
        </w:rPr>
        <w:t>mai</w:t>
      </w:r>
      <w:r>
        <w:rPr>
          <w:spacing w:val="-6"/>
          <w:sz w:val="20"/>
        </w:rPr>
        <w:t> </w:t>
      </w:r>
      <w:r>
        <w:rPr>
          <w:sz w:val="20"/>
        </w:rPr>
        <w:t>multe</w:t>
      </w:r>
      <w:r>
        <w:rPr>
          <w:spacing w:val="-8"/>
          <w:sz w:val="20"/>
        </w:rPr>
        <w:t> </w:t>
      </w:r>
      <w:r>
        <w:rPr>
          <w:sz w:val="20"/>
        </w:rPr>
        <w:t>criterii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clasificare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Recunoașterea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reacții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5"/>
          <w:sz w:val="20"/>
        </w:rPr>
        <w:t> </w:t>
      </w:r>
      <w:r>
        <w:rPr>
          <w:sz w:val="20"/>
        </w:rPr>
        <w:t>numărului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oxidare</w:t>
      </w:r>
      <w:r>
        <w:rPr>
          <w:spacing w:val="-10"/>
          <w:sz w:val="20"/>
        </w:rPr>
        <w:t> </w:t>
      </w:r>
      <w:r>
        <w:rPr>
          <w:sz w:val="20"/>
        </w:rPr>
        <w:t>intalnite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procese</w:t>
      </w:r>
      <w:r>
        <w:rPr>
          <w:spacing w:val="-7"/>
          <w:sz w:val="20"/>
        </w:rPr>
        <w:t> </w:t>
      </w:r>
      <w:r>
        <w:rPr>
          <w:sz w:val="20"/>
        </w:rPr>
        <w:t>naturale</w:t>
      </w:r>
      <w:r>
        <w:rPr>
          <w:spacing w:val="-9"/>
          <w:sz w:val="20"/>
        </w:rPr>
        <w:t> </w:t>
      </w:r>
      <w:r>
        <w:rPr>
          <w:sz w:val="20"/>
        </w:rPr>
        <w:t>sau</w:t>
      </w:r>
      <w:r>
        <w:rPr>
          <w:spacing w:val="-7"/>
          <w:sz w:val="20"/>
        </w:rPr>
        <w:t> </w:t>
      </w:r>
      <w:r>
        <w:rPr>
          <w:sz w:val="20"/>
        </w:rPr>
        <w:t>tehnologice/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industriale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Recunoașterea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proprietăți</w:t>
      </w:r>
      <w:r>
        <w:rPr>
          <w:spacing w:val="-8"/>
          <w:sz w:val="20"/>
        </w:rPr>
        <w:t> </w:t>
      </w:r>
      <w:r>
        <w:rPr>
          <w:sz w:val="20"/>
        </w:rPr>
        <w:t>ale</w:t>
      </w:r>
      <w:r>
        <w:rPr>
          <w:spacing w:val="-7"/>
          <w:sz w:val="20"/>
        </w:rPr>
        <w:t> </w:t>
      </w:r>
      <w:r>
        <w:rPr>
          <w:sz w:val="20"/>
        </w:rPr>
        <w:t>elementelor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funcție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configurația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electronică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12"/>
          <w:sz w:val="20"/>
        </w:rPr>
        <w:t> </w:t>
      </w:r>
      <w:r>
        <w:rPr>
          <w:sz w:val="20"/>
        </w:rPr>
        <w:t>tipurilor</w:t>
      </w:r>
      <w:r>
        <w:rPr>
          <w:spacing w:val="-12"/>
          <w:sz w:val="20"/>
        </w:rPr>
        <w:t> </w:t>
      </w:r>
      <w:r>
        <w:rPr>
          <w:sz w:val="20"/>
        </w:rPr>
        <w:t>legăturilor</w:t>
      </w:r>
      <w:r>
        <w:rPr>
          <w:spacing w:val="-11"/>
          <w:sz w:val="20"/>
        </w:rPr>
        <w:t> </w:t>
      </w:r>
      <w:r>
        <w:rPr>
          <w:sz w:val="20"/>
        </w:rPr>
        <w:t>chimice/</w:t>
      </w:r>
      <w:r>
        <w:rPr>
          <w:spacing w:val="-10"/>
          <w:sz w:val="20"/>
        </w:rPr>
        <w:t> </w:t>
      </w:r>
      <w:r>
        <w:rPr>
          <w:sz w:val="20"/>
        </w:rPr>
        <w:t>interacțiunilor</w:t>
      </w:r>
      <w:r>
        <w:rPr>
          <w:spacing w:val="-10"/>
          <w:sz w:val="20"/>
        </w:rPr>
        <w:t> </w:t>
      </w:r>
      <w:r>
        <w:rPr>
          <w:sz w:val="20"/>
        </w:rPr>
        <w:t>intermoleculare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z w:val="20"/>
        </w:rPr>
        <w:t>diferite</w:t>
      </w:r>
      <w:r>
        <w:rPr>
          <w:spacing w:val="-10"/>
          <w:sz w:val="20"/>
        </w:rPr>
        <w:t> </w:t>
      </w:r>
      <w:r>
        <w:rPr>
          <w:sz w:val="20"/>
        </w:rPr>
        <w:t>specii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domeniilor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utilizare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unor</w:t>
      </w:r>
      <w:r>
        <w:rPr>
          <w:spacing w:val="-6"/>
          <w:sz w:val="20"/>
        </w:rPr>
        <w:t> </w:t>
      </w:r>
      <w:r>
        <w:rPr>
          <w:sz w:val="20"/>
        </w:rPr>
        <w:t>soluții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contexte</w:t>
      </w:r>
      <w:r>
        <w:rPr>
          <w:spacing w:val="-9"/>
          <w:sz w:val="20"/>
        </w:rPr>
        <w:t> </w:t>
      </w:r>
      <w:r>
        <w:rPr>
          <w:sz w:val="20"/>
        </w:rPr>
        <w:t>cotidiene,</w:t>
      </w:r>
      <w:r>
        <w:rPr>
          <w:spacing w:val="-6"/>
          <w:sz w:val="20"/>
        </w:rPr>
        <w:t> </w:t>
      </w:r>
      <w:r>
        <w:rPr>
          <w:sz w:val="20"/>
        </w:rPr>
        <w:t>avand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vedere</w:t>
      </w:r>
      <w:r>
        <w:rPr>
          <w:spacing w:val="-8"/>
          <w:sz w:val="20"/>
        </w:rPr>
        <w:t> </w:t>
      </w:r>
      <w:r>
        <w:rPr>
          <w:sz w:val="20"/>
        </w:rPr>
        <w:t>proprietățile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acestora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modului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proprietățile</w:t>
      </w:r>
      <w:r>
        <w:rPr>
          <w:spacing w:val="-9"/>
          <w:sz w:val="20"/>
        </w:rPr>
        <w:t> </w:t>
      </w:r>
      <w:r>
        <w:rPr>
          <w:sz w:val="20"/>
        </w:rPr>
        <w:t>gazelor</w:t>
      </w:r>
      <w:r>
        <w:rPr>
          <w:spacing w:val="-8"/>
          <w:sz w:val="20"/>
        </w:rPr>
        <w:t> </w:t>
      </w:r>
      <w:r>
        <w:rPr>
          <w:sz w:val="20"/>
        </w:rPr>
        <w:t>influențează</w:t>
      </w:r>
      <w:r>
        <w:rPr>
          <w:spacing w:val="-8"/>
          <w:sz w:val="20"/>
        </w:rPr>
        <w:t> </w:t>
      </w:r>
      <w:r>
        <w:rPr>
          <w:sz w:val="20"/>
        </w:rPr>
        <w:t>diverse</w:t>
      </w:r>
      <w:r>
        <w:rPr>
          <w:spacing w:val="-9"/>
          <w:sz w:val="20"/>
        </w:rPr>
        <w:t> </w:t>
      </w:r>
      <w:r>
        <w:rPr>
          <w:sz w:val="20"/>
        </w:rPr>
        <w:t>fenomene</w:t>
      </w:r>
      <w:r>
        <w:rPr>
          <w:spacing w:val="-6"/>
          <w:sz w:val="20"/>
        </w:rPr>
        <w:t> </w:t>
      </w:r>
      <w:r>
        <w:rPr>
          <w:sz w:val="20"/>
        </w:rPr>
        <w:t>din</w:t>
      </w:r>
      <w:r>
        <w:rPr>
          <w:spacing w:val="-7"/>
          <w:sz w:val="20"/>
        </w:rPr>
        <w:t> </w:t>
      </w:r>
      <w:r>
        <w:rPr>
          <w:sz w:val="20"/>
        </w:rPr>
        <w:t>viața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zi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zi</w:t>
      </w: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206" w:after="0"/>
        <w:ind w:left="419" w:right="0" w:hanging="278"/>
        <w:jc w:val="left"/>
      </w:pPr>
      <w:r>
        <w:rPr/>
        <w:t>Explicarea</w:t>
      </w:r>
      <w:r>
        <w:rPr>
          <w:spacing w:val="-11"/>
        </w:rPr>
        <w:t> </w:t>
      </w:r>
      <w:r>
        <w:rPr/>
        <w:t>comportării</w:t>
      </w:r>
      <w:r>
        <w:rPr>
          <w:spacing w:val="-7"/>
        </w:rPr>
        <w:t> </w:t>
      </w:r>
      <w:r>
        <w:rPr/>
        <w:t>unor</w:t>
      </w:r>
      <w:r>
        <w:rPr>
          <w:spacing w:val="-8"/>
        </w:rPr>
        <w:t> </w:t>
      </w:r>
      <w:r>
        <w:rPr/>
        <w:t>substanțe</w:t>
      </w:r>
      <w:r>
        <w:rPr>
          <w:spacing w:val="-7"/>
        </w:rPr>
        <w:t> </w:t>
      </w:r>
      <w:r>
        <w:rPr/>
        <w:t>chimice</w:t>
      </w:r>
      <w:r>
        <w:rPr>
          <w:spacing w:val="-7"/>
        </w:rPr>
        <w:t> </w:t>
      </w:r>
      <w:r>
        <w:rPr/>
        <w:t>sau</w:t>
      </w:r>
      <w:r>
        <w:rPr>
          <w:spacing w:val="-7"/>
        </w:rPr>
        <w:t> </w:t>
      </w:r>
      <w:r>
        <w:rPr/>
        <w:t>sisteme</w:t>
      </w:r>
      <w:r>
        <w:rPr>
          <w:spacing w:val="-9"/>
        </w:rPr>
        <w:t> </w:t>
      </w:r>
      <w:r>
        <w:rPr/>
        <w:t>chimice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funcție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structura</w:t>
      </w:r>
      <w:r>
        <w:rPr>
          <w:spacing w:val="-8"/>
        </w:rPr>
        <w:t> </w:t>
      </w:r>
      <w:r>
        <w:rPr>
          <w:spacing w:val="-5"/>
        </w:rPr>
        <w:t>lor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Compararea</w:t>
      </w:r>
      <w:r>
        <w:rPr>
          <w:spacing w:val="-9"/>
          <w:sz w:val="20"/>
        </w:rPr>
        <w:t> </w:t>
      </w:r>
      <w:r>
        <w:rPr>
          <w:sz w:val="20"/>
        </w:rPr>
        <w:t>reacțiilor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funcție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caracteristicile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lor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Reprezentarea</w:t>
      </w:r>
      <w:r>
        <w:rPr>
          <w:spacing w:val="-8"/>
          <w:sz w:val="20"/>
        </w:rPr>
        <w:t> </w:t>
      </w:r>
      <w:r>
        <w:rPr>
          <w:sz w:val="20"/>
        </w:rPr>
        <w:t>proceselor</w:t>
      </w:r>
      <w:r>
        <w:rPr>
          <w:spacing w:val="-9"/>
          <w:sz w:val="20"/>
        </w:rPr>
        <w:t> </w:t>
      </w:r>
      <w:r>
        <w:rPr>
          <w:sz w:val="20"/>
        </w:rPr>
        <w:t>chimice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au</w:t>
      </w:r>
      <w:r>
        <w:rPr>
          <w:spacing w:val="-7"/>
          <w:sz w:val="20"/>
        </w:rPr>
        <w:t> </w:t>
      </w:r>
      <w:r>
        <w:rPr>
          <w:sz w:val="20"/>
        </w:rPr>
        <w:t>loc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reacții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5"/>
          <w:sz w:val="20"/>
        </w:rPr>
        <w:t> </w:t>
      </w:r>
      <w:r>
        <w:rPr>
          <w:sz w:val="20"/>
        </w:rPr>
        <w:t>numărului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7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proprietăți</w:t>
      </w:r>
      <w:r>
        <w:rPr>
          <w:spacing w:val="-9"/>
          <w:sz w:val="20"/>
        </w:rPr>
        <w:t> </w:t>
      </w:r>
      <w:r>
        <w:rPr>
          <w:sz w:val="20"/>
        </w:rPr>
        <w:t>ale</w:t>
      </w:r>
      <w:r>
        <w:rPr>
          <w:spacing w:val="-8"/>
          <w:sz w:val="20"/>
        </w:rPr>
        <w:t> </w:t>
      </w:r>
      <w:r>
        <w:rPr>
          <w:sz w:val="20"/>
        </w:rPr>
        <w:t>substanțelor</w:t>
      </w:r>
      <w:r>
        <w:rPr>
          <w:spacing w:val="-7"/>
          <w:sz w:val="20"/>
        </w:rPr>
        <w:t> </w:t>
      </w:r>
      <w:r>
        <w:rPr>
          <w:sz w:val="20"/>
        </w:rPr>
        <w:t>pe</w:t>
      </w:r>
      <w:r>
        <w:rPr>
          <w:spacing w:val="-10"/>
          <w:sz w:val="20"/>
        </w:rPr>
        <w:t> </w:t>
      </w:r>
      <w:r>
        <w:rPr>
          <w:sz w:val="20"/>
        </w:rPr>
        <w:t>baza</w:t>
      </w:r>
      <w:r>
        <w:rPr>
          <w:spacing w:val="-7"/>
          <w:sz w:val="20"/>
        </w:rPr>
        <w:t> </w:t>
      </w:r>
      <w:r>
        <w:rPr>
          <w:sz w:val="20"/>
        </w:rPr>
        <w:t>structurii</w:t>
      </w:r>
      <w:r>
        <w:rPr>
          <w:spacing w:val="-9"/>
          <w:sz w:val="20"/>
        </w:rPr>
        <w:t> </w:t>
      </w:r>
      <w:r>
        <w:rPr>
          <w:sz w:val="20"/>
        </w:rPr>
        <w:t>invelișului</w:t>
      </w:r>
      <w:r>
        <w:rPr>
          <w:spacing w:val="-8"/>
          <w:sz w:val="20"/>
        </w:rPr>
        <w:t> </w:t>
      </w:r>
      <w:r>
        <w:rPr>
          <w:sz w:val="20"/>
        </w:rPr>
        <w:t>electronic</w:t>
      </w:r>
      <w:r>
        <w:rPr>
          <w:spacing w:val="-10"/>
          <w:sz w:val="20"/>
        </w:rPr>
        <w:t> </w:t>
      </w:r>
      <w:r>
        <w:rPr>
          <w:sz w:val="20"/>
        </w:rPr>
        <w:t>al</w:t>
      </w:r>
      <w:r>
        <w:rPr>
          <w:spacing w:val="-6"/>
          <w:sz w:val="20"/>
        </w:rPr>
        <w:t> </w:t>
      </w:r>
      <w:r>
        <w:rPr>
          <w:sz w:val="20"/>
        </w:rPr>
        <w:t>elementelor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9"/>
          <w:sz w:val="20"/>
        </w:rPr>
        <w:t> </w:t>
      </w:r>
      <w:r>
        <w:rPr>
          <w:sz w:val="20"/>
        </w:rPr>
        <w:t>proprietăților/</w:t>
      </w:r>
      <w:r>
        <w:rPr>
          <w:spacing w:val="-10"/>
          <w:sz w:val="20"/>
        </w:rPr>
        <w:t> </w:t>
      </w:r>
      <w:r>
        <w:rPr>
          <w:sz w:val="20"/>
        </w:rPr>
        <w:t>comportării</w:t>
      </w:r>
      <w:r>
        <w:rPr>
          <w:spacing w:val="-10"/>
          <w:sz w:val="20"/>
        </w:rPr>
        <w:t> </w:t>
      </w:r>
      <w:r>
        <w:rPr>
          <w:sz w:val="20"/>
        </w:rPr>
        <w:t>substanțelor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9"/>
          <w:sz w:val="20"/>
        </w:rPr>
        <w:t> </w:t>
      </w:r>
      <w:r>
        <w:rPr>
          <w:sz w:val="20"/>
        </w:rPr>
        <w:t>funcție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natura</w:t>
      </w:r>
      <w:r>
        <w:rPr>
          <w:spacing w:val="-11"/>
          <w:sz w:val="20"/>
        </w:rPr>
        <w:t> </w:t>
      </w:r>
      <w:r>
        <w:rPr>
          <w:sz w:val="20"/>
        </w:rPr>
        <w:t>legăturii</w:t>
      </w:r>
      <w:r>
        <w:rPr>
          <w:spacing w:val="-9"/>
          <w:sz w:val="20"/>
        </w:rPr>
        <w:t> </w:t>
      </w:r>
      <w:r>
        <w:rPr>
          <w:sz w:val="20"/>
        </w:rPr>
        <w:t>chimice/interacțiunii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intermoleculare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5"/>
          <w:sz w:val="20"/>
        </w:rPr>
        <w:t> </w:t>
      </w:r>
      <w:r>
        <w:rPr>
          <w:sz w:val="20"/>
        </w:rPr>
        <w:t>proceselor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au</w:t>
      </w:r>
      <w:r>
        <w:rPr>
          <w:spacing w:val="-5"/>
          <w:sz w:val="20"/>
        </w:rPr>
        <w:t> </w:t>
      </w:r>
      <w:r>
        <w:rPr>
          <w:sz w:val="20"/>
        </w:rPr>
        <w:t>loc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dizolvare</w:t>
      </w:r>
      <w:r>
        <w:rPr>
          <w:spacing w:val="-6"/>
          <w:sz w:val="20"/>
        </w:rPr>
        <w:t> </w:t>
      </w:r>
      <w:r>
        <w:rPr>
          <w:sz w:val="20"/>
        </w:rPr>
        <w:t>și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factorilor</w:t>
      </w:r>
      <w:r>
        <w:rPr>
          <w:spacing w:val="-6"/>
          <w:sz w:val="20"/>
        </w:rPr>
        <w:t> </w:t>
      </w:r>
      <w:r>
        <w:rPr>
          <w:sz w:val="20"/>
        </w:rPr>
        <w:t>care</w:t>
      </w:r>
      <w:r>
        <w:rPr>
          <w:spacing w:val="-9"/>
          <w:sz w:val="20"/>
        </w:rPr>
        <w:t> </w:t>
      </w:r>
      <w:r>
        <w:rPr>
          <w:sz w:val="20"/>
        </w:rPr>
        <w:t>influențează</w:t>
      </w:r>
      <w:r>
        <w:rPr>
          <w:spacing w:val="1"/>
          <w:sz w:val="20"/>
        </w:rPr>
        <w:t> </w:t>
      </w:r>
      <w:r>
        <w:rPr>
          <w:sz w:val="20"/>
        </w:rPr>
        <w:t>solubilitatea</w:t>
      </w:r>
      <w:r>
        <w:rPr>
          <w:spacing w:val="-8"/>
          <w:sz w:val="20"/>
        </w:rPr>
        <w:t> </w:t>
      </w:r>
      <w:r>
        <w:rPr>
          <w:sz w:val="20"/>
        </w:rPr>
        <w:t>unei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substanțe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7" w:after="0"/>
        <w:ind w:left="608" w:right="0" w:hanging="467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5"/>
          <w:sz w:val="20"/>
        </w:rPr>
        <w:t> </w:t>
      </w:r>
      <w:r>
        <w:rPr>
          <w:sz w:val="20"/>
        </w:rPr>
        <w:t>variației</w:t>
      </w:r>
      <w:r>
        <w:rPr>
          <w:spacing w:val="-6"/>
          <w:sz w:val="20"/>
        </w:rPr>
        <w:t> </w:t>
      </w:r>
      <w:r>
        <w:rPr>
          <w:sz w:val="20"/>
        </w:rPr>
        <w:t>parametrilor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stare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unui</w:t>
      </w:r>
      <w:r>
        <w:rPr>
          <w:spacing w:val="-7"/>
          <w:sz w:val="20"/>
        </w:rPr>
        <w:t> </w:t>
      </w:r>
      <w:r>
        <w:rPr>
          <w:sz w:val="20"/>
        </w:rPr>
        <w:t>gaz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6"/>
          <w:sz w:val="20"/>
        </w:rPr>
        <w:t> </w:t>
      </w:r>
      <w:r>
        <w:rPr>
          <w:sz w:val="20"/>
        </w:rPr>
        <w:t>valorii</w:t>
      </w:r>
      <w:r>
        <w:rPr>
          <w:spacing w:val="-6"/>
          <w:sz w:val="20"/>
        </w:rPr>
        <w:t> </w:t>
      </w:r>
      <w:r>
        <w:rPr>
          <w:sz w:val="20"/>
        </w:rPr>
        <w:t>unuia</w:t>
      </w:r>
      <w:r>
        <w:rPr>
          <w:spacing w:val="-8"/>
          <w:sz w:val="20"/>
        </w:rPr>
        <w:t> </w:t>
      </w:r>
      <w:r>
        <w:rPr>
          <w:sz w:val="20"/>
        </w:rPr>
        <w:t>dintre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aceștia</w:t>
      </w:r>
    </w:p>
    <w:p>
      <w:pPr>
        <w:pStyle w:val="Heading4"/>
        <w:numPr>
          <w:ilvl w:val="0"/>
          <w:numId w:val="1"/>
        </w:numPr>
        <w:tabs>
          <w:tab w:pos="422" w:val="left" w:leader="none"/>
        </w:tabs>
        <w:spacing w:line="276" w:lineRule="auto" w:before="204" w:after="0"/>
        <w:ind w:left="141" w:right="328" w:firstLine="0"/>
        <w:jc w:val="left"/>
      </w:pPr>
      <w:r>
        <w:rPr/>
        <w:t>Utilizarea</w:t>
      </w:r>
      <w:r>
        <w:rPr>
          <w:spacing w:val="-5"/>
        </w:rPr>
        <w:t> </w:t>
      </w:r>
      <w:r>
        <w:rPr/>
        <w:t>conceptelor</w:t>
      </w:r>
      <w:r>
        <w:rPr>
          <w:spacing w:val="-2"/>
        </w:rPr>
        <w:t> </w:t>
      </w:r>
      <w:r>
        <w:rPr/>
        <w:t>și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algoritmilor</w:t>
      </w:r>
      <w:r>
        <w:rPr>
          <w:spacing w:val="-2"/>
        </w:rPr>
        <w:t> </w:t>
      </w:r>
      <w:r>
        <w:rPr/>
        <w:t>specifici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formularea</w:t>
      </w:r>
      <w:r>
        <w:rPr>
          <w:spacing w:val="-3"/>
        </w:rPr>
        <w:t> </w:t>
      </w:r>
      <w:r>
        <w:rPr/>
        <w:t>explicațiilor,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rezolvarea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probleme,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conducerea investigațiilor</w:t>
      </w:r>
      <w:r>
        <w:rPr>
          <w:spacing w:val="-2"/>
        </w:rPr>
        <w:t> </w:t>
      </w:r>
      <w:r>
        <w:rPr/>
        <w:t>și</w:t>
      </w:r>
      <w:r>
        <w:rPr>
          <w:spacing w:val="-1"/>
        </w:rPr>
        <w:t> </w:t>
      </w:r>
      <w:r>
        <w:rPr/>
        <w:t>în raportarea de rezultate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0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6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stabilire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numărului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oxidare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coeficienților</w:t>
      </w:r>
      <w:r>
        <w:rPr>
          <w:spacing w:val="-7"/>
          <w:sz w:val="20"/>
        </w:rPr>
        <w:t> </w:t>
      </w:r>
      <w:r>
        <w:rPr>
          <w:sz w:val="20"/>
        </w:rPr>
        <w:t>stoechiometrici</w:t>
      </w:r>
      <w:r>
        <w:rPr>
          <w:spacing w:val="-7"/>
          <w:sz w:val="20"/>
        </w:rPr>
        <w:t> </w:t>
      </w:r>
      <w:r>
        <w:rPr>
          <w:sz w:val="20"/>
        </w:rPr>
        <w:t>ai</w:t>
      </w:r>
      <w:r>
        <w:rPr>
          <w:spacing w:val="-7"/>
          <w:sz w:val="20"/>
        </w:rPr>
        <w:t> </w:t>
      </w:r>
      <w:r>
        <w:rPr>
          <w:sz w:val="20"/>
        </w:rPr>
        <w:t>ecuației</w:t>
      </w:r>
      <w:r>
        <w:rPr>
          <w:spacing w:val="-5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reacții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5"/>
          <w:sz w:val="20"/>
        </w:rPr>
        <w:t> </w:t>
      </w:r>
      <w:r>
        <w:rPr>
          <w:sz w:val="20"/>
        </w:rPr>
        <w:t>conceptelor</w:t>
      </w:r>
      <w:r>
        <w:rPr>
          <w:spacing w:val="-6"/>
          <w:sz w:val="20"/>
        </w:rPr>
        <w:t> </w:t>
      </w:r>
      <w:r>
        <w:rPr>
          <w:sz w:val="20"/>
        </w:rPr>
        <w:t>specifice</w:t>
      </w:r>
      <w:r>
        <w:rPr>
          <w:spacing w:val="-7"/>
          <w:sz w:val="20"/>
        </w:rPr>
        <w:t> </w:t>
      </w:r>
      <w:r>
        <w:rPr>
          <w:sz w:val="20"/>
        </w:rPr>
        <w:t>și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activități</w:t>
      </w:r>
      <w:r>
        <w:rPr>
          <w:spacing w:val="-6"/>
          <w:sz w:val="20"/>
        </w:rPr>
        <w:t> </w:t>
      </w:r>
      <w:r>
        <w:rPr>
          <w:sz w:val="20"/>
        </w:rPr>
        <w:t>experimentale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sunt</w:t>
      </w:r>
      <w:r>
        <w:rPr>
          <w:spacing w:val="-7"/>
          <w:sz w:val="20"/>
        </w:rPr>
        <w:t> </w:t>
      </w:r>
      <w:r>
        <w:rPr>
          <w:sz w:val="20"/>
        </w:rPr>
        <w:t>implicate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6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1"/>
          <w:sz w:val="20"/>
        </w:rPr>
        <w:t> </w:t>
      </w:r>
      <w:r>
        <w:rPr>
          <w:sz w:val="20"/>
        </w:rPr>
        <w:t>numărului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Reprezentarea</w:t>
      </w:r>
      <w:r>
        <w:rPr>
          <w:spacing w:val="-10"/>
          <w:sz w:val="20"/>
        </w:rPr>
        <w:t> </w:t>
      </w:r>
      <w:r>
        <w:rPr>
          <w:sz w:val="20"/>
        </w:rPr>
        <w:t>grafică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configurației</w:t>
      </w:r>
      <w:r>
        <w:rPr>
          <w:spacing w:val="-8"/>
          <w:sz w:val="20"/>
        </w:rPr>
        <w:t> </w:t>
      </w:r>
      <w:r>
        <w:rPr>
          <w:sz w:val="20"/>
        </w:rPr>
        <w:t>electronice</w:t>
      </w:r>
      <w:r>
        <w:rPr>
          <w:spacing w:val="-9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diferite</w:t>
      </w:r>
      <w:r>
        <w:rPr>
          <w:spacing w:val="-8"/>
          <w:sz w:val="20"/>
        </w:rPr>
        <w:t> </w:t>
      </w:r>
      <w:r>
        <w:rPr>
          <w:sz w:val="20"/>
        </w:rPr>
        <w:t>specii</w:t>
      </w:r>
      <w:r>
        <w:rPr>
          <w:spacing w:val="-8"/>
          <w:sz w:val="20"/>
        </w:rPr>
        <w:t> </w:t>
      </w:r>
      <w:r>
        <w:rPr>
          <w:sz w:val="20"/>
        </w:rPr>
        <w:t>chimice</w:t>
      </w:r>
      <w:r>
        <w:rPr>
          <w:spacing w:val="-9"/>
          <w:sz w:val="20"/>
        </w:rPr>
        <w:t> </w:t>
      </w:r>
      <w:r>
        <w:rPr>
          <w:sz w:val="20"/>
        </w:rPr>
        <w:t>utilizand</w:t>
      </w:r>
      <w:r>
        <w:rPr>
          <w:spacing w:val="-8"/>
          <w:sz w:val="20"/>
        </w:rPr>
        <w:t> </w:t>
      </w:r>
      <w:r>
        <w:rPr>
          <w:sz w:val="20"/>
        </w:rPr>
        <w:t>notații</w:t>
      </w:r>
      <w:r>
        <w:rPr>
          <w:spacing w:val="-8"/>
          <w:sz w:val="20"/>
        </w:rPr>
        <w:t> </w:t>
      </w:r>
      <w:r>
        <w:rPr>
          <w:sz w:val="20"/>
        </w:rPr>
        <w:t>specifice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chimiei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8"/>
          <w:sz w:val="20"/>
        </w:rPr>
        <w:t> </w:t>
      </w:r>
      <w:r>
        <w:rPr>
          <w:sz w:val="20"/>
        </w:rPr>
        <w:t>modelelor/</w:t>
      </w:r>
      <w:r>
        <w:rPr>
          <w:spacing w:val="-10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reprezentarea</w:t>
      </w:r>
      <w:r>
        <w:rPr>
          <w:spacing w:val="-8"/>
          <w:sz w:val="20"/>
        </w:rPr>
        <w:t> </w:t>
      </w:r>
      <w:r>
        <w:rPr>
          <w:sz w:val="20"/>
        </w:rPr>
        <w:t>formării</w:t>
      </w:r>
      <w:r>
        <w:rPr>
          <w:spacing w:val="-10"/>
          <w:sz w:val="20"/>
        </w:rPr>
        <w:t> </w:t>
      </w:r>
      <w:r>
        <w:rPr>
          <w:sz w:val="20"/>
        </w:rPr>
        <w:t>ionilor/</w:t>
      </w:r>
      <w:r>
        <w:rPr>
          <w:spacing w:val="-10"/>
          <w:sz w:val="20"/>
        </w:rPr>
        <w:t> </w:t>
      </w:r>
      <w:r>
        <w:rPr>
          <w:sz w:val="20"/>
        </w:rPr>
        <w:t>moleculelor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11"/>
          <w:sz w:val="20"/>
        </w:rPr>
        <w:t> </w:t>
      </w:r>
      <w:r>
        <w:rPr>
          <w:sz w:val="20"/>
        </w:rPr>
        <w:t>pentru</w:t>
      </w:r>
      <w:r>
        <w:rPr>
          <w:spacing w:val="-10"/>
          <w:sz w:val="20"/>
        </w:rPr>
        <w:t> </w:t>
      </w:r>
      <w:r>
        <w:rPr>
          <w:sz w:val="20"/>
        </w:rPr>
        <w:t>denumirea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substanțelor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7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7"/>
          <w:sz w:val="20"/>
        </w:rPr>
        <w:t> </w:t>
      </w:r>
      <w:r>
        <w:rPr>
          <w:sz w:val="20"/>
        </w:rPr>
        <w:t>conceptelor/</w:t>
      </w:r>
      <w:r>
        <w:rPr>
          <w:spacing w:val="-9"/>
          <w:sz w:val="20"/>
        </w:rPr>
        <w:t> </w:t>
      </w:r>
      <w:r>
        <w:rPr>
          <w:sz w:val="20"/>
        </w:rPr>
        <w:t>algoritmilor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realizarea</w:t>
      </w:r>
      <w:r>
        <w:rPr>
          <w:spacing w:val="-6"/>
          <w:sz w:val="20"/>
        </w:rPr>
        <w:t> </w:t>
      </w:r>
      <w:r>
        <w:rPr>
          <w:sz w:val="20"/>
        </w:rPr>
        <w:t>unor</w:t>
      </w:r>
      <w:r>
        <w:rPr>
          <w:spacing w:val="-8"/>
          <w:sz w:val="20"/>
        </w:rPr>
        <w:t> </w:t>
      </w:r>
      <w:r>
        <w:rPr>
          <w:sz w:val="20"/>
        </w:rPr>
        <w:t>experimente</w:t>
      </w:r>
      <w:r>
        <w:rPr>
          <w:spacing w:val="-7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prepararea</w:t>
      </w:r>
      <w:r>
        <w:rPr>
          <w:spacing w:val="-10"/>
          <w:sz w:val="20"/>
        </w:rPr>
        <w:t> </w:t>
      </w:r>
      <w:r>
        <w:rPr>
          <w:sz w:val="20"/>
        </w:rPr>
        <w:t>unor</w:t>
      </w:r>
      <w:r>
        <w:rPr>
          <w:spacing w:val="-8"/>
          <w:sz w:val="20"/>
        </w:rPr>
        <w:t> </w:t>
      </w:r>
      <w:r>
        <w:rPr>
          <w:sz w:val="20"/>
        </w:rPr>
        <w:t>soluții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diferite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concentrații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9"/>
          <w:sz w:val="20"/>
        </w:rPr>
        <w:t> </w:t>
      </w:r>
      <w:r>
        <w:rPr>
          <w:sz w:val="20"/>
        </w:rPr>
        <w:t>conceptelor</w:t>
      </w:r>
      <w:r>
        <w:rPr>
          <w:spacing w:val="-11"/>
          <w:sz w:val="20"/>
        </w:rPr>
        <w:t> </w:t>
      </w:r>
      <w:r>
        <w:rPr>
          <w:sz w:val="20"/>
        </w:rPr>
        <w:t>specifice</w:t>
      </w:r>
      <w:r>
        <w:rPr>
          <w:spacing w:val="-11"/>
          <w:sz w:val="20"/>
        </w:rPr>
        <w:t> </w:t>
      </w:r>
      <w:r>
        <w:rPr>
          <w:sz w:val="20"/>
        </w:rPr>
        <w:t>chimiei</w:t>
      </w:r>
      <w:r>
        <w:rPr>
          <w:spacing w:val="-11"/>
          <w:sz w:val="20"/>
        </w:rPr>
        <w:t> </w:t>
      </w:r>
      <w:r>
        <w:rPr>
          <w:sz w:val="20"/>
        </w:rPr>
        <w:t>pentru</w:t>
      </w:r>
      <w:r>
        <w:rPr>
          <w:spacing w:val="-10"/>
          <w:sz w:val="20"/>
        </w:rPr>
        <w:t> </w:t>
      </w:r>
      <w:r>
        <w:rPr>
          <w:sz w:val="20"/>
        </w:rPr>
        <w:t>caracterizarea</w:t>
      </w:r>
      <w:r>
        <w:rPr>
          <w:spacing w:val="-10"/>
          <w:sz w:val="20"/>
        </w:rPr>
        <w:t> </w:t>
      </w:r>
      <w:r>
        <w:rPr>
          <w:sz w:val="20"/>
        </w:rPr>
        <w:t>stării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gazoase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87" w:after="0"/>
        <w:ind w:left="419" w:right="0" w:hanging="278"/>
        <w:jc w:val="left"/>
      </w:pPr>
      <w:r>
        <w:rPr/>
        <w:t>Exprimarea</w:t>
      </w:r>
      <w:r>
        <w:rPr>
          <w:spacing w:val="-10"/>
        </w:rPr>
        <w:t> </w:t>
      </w:r>
      <w:r>
        <w:rPr/>
        <w:t>informațiilor,</w:t>
      </w:r>
      <w:r>
        <w:rPr>
          <w:spacing w:val="-10"/>
        </w:rPr>
        <w:t> </w:t>
      </w:r>
      <w:r>
        <w:rPr/>
        <w:t>concluziilor</w:t>
      </w:r>
      <w:r>
        <w:rPr>
          <w:spacing w:val="-8"/>
        </w:rPr>
        <w:t> </w:t>
      </w:r>
      <w:r>
        <w:rPr/>
        <w:t>și</w:t>
      </w:r>
      <w:r>
        <w:rPr>
          <w:spacing w:val="-8"/>
        </w:rPr>
        <w:t> </w:t>
      </w:r>
      <w:r>
        <w:rPr/>
        <w:t>demersurilor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rezolvare</w:t>
      </w:r>
      <w:r>
        <w:rPr>
          <w:spacing w:val="-10"/>
        </w:rPr>
        <w:t> </w:t>
      </w:r>
      <w:r>
        <w:rPr/>
        <w:t>pentru</w:t>
      </w:r>
      <w:r>
        <w:rPr>
          <w:spacing w:val="-10"/>
        </w:rPr>
        <w:t> </w:t>
      </w:r>
      <w:r>
        <w:rPr/>
        <w:t>o</w:t>
      </w:r>
      <w:r>
        <w:rPr>
          <w:spacing w:val="-8"/>
        </w:rPr>
        <w:t> </w:t>
      </w:r>
      <w:r>
        <w:rPr/>
        <w:t>situație</w:t>
      </w:r>
      <w:r>
        <w:rPr>
          <w:spacing w:val="-8"/>
        </w:rPr>
        <w:t> </w:t>
      </w:r>
      <w:r>
        <w:rPr/>
        <w:t>dată,</w:t>
      </w:r>
      <w:r>
        <w:rPr>
          <w:spacing w:val="-8"/>
        </w:rPr>
        <w:t> </w:t>
      </w:r>
      <w:r>
        <w:rPr/>
        <w:t>in</w:t>
      </w:r>
      <w:r>
        <w:rPr>
          <w:spacing w:val="-10"/>
        </w:rPr>
        <w:t> </w:t>
      </w:r>
      <w:r>
        <w:rPr/>
        <w:t>limbajul</w:t>
      </w:r>
      <w:r>
        <w:rPr>
          <w:spacing w:val="-11"/>
        </w:rPr>
        <w:t> </w:t>
      </w:r>
      <w:r>
        <w:rPr/>
        <w:t>specific</w:t>
      </w:r>
      <w:r>
        <w:rPr>
          <w:spacing w:val="-7"/>
        </w:rPr>
        <w:t> </w:t>
      </w:r>
      <w:r>
        <w:rPr>
          <w:spacing w:val="-2"/>
        </w:rPr>
        <w:t>chimiei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8"/>
          <w:sz w:val="20"/>
        </w:rPr>
        <w:t> </w:t>
      </w:r>
      <w:r>
        <w:rPr>
          <w:sz w:val="20"/>
        </w:rPr>
        <w:t>caracteristicilor</w:t>
      </w:r>
      <w:r>
        <w:rPr>
          <w:spacing w:val="-8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z w:val="20"/>
        </w:rPr>
        <w:t>reacții</w:t>
      </w:r>
      <w:r>
        <w:rPr>
          <w:spacing w:val="-9"/>
          <w:sz w:val="20"/>
        </w:rPr>
        <w:t> </w:t>
      </w:r>
      <w:r>
        <w:rPr>
          <w:sz w:val="20"/>
        </w:rPr>
        <w:t>chimice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limbaj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specific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Formularea,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termeni</w:t>
      </w:r>
      <w:r>
        <w:rPr>
          <w:spacing w:val="-8"/>
          <w:sz w:val="20"/>
        </w:rPr>
        <w:t> </w:t>
      </w:r>
      <w:r>
        <w:rPr>
          <w:sz w:val="20"/>
        </w:rPr>
        <w:t>specifici</w:t>
      </w:r>
      <w:r>
        <w:rPr>
          <w:spacing w:val="-8"/>
          <w:sz w:val="20"/>
        </w:rPr>
        <w:t> </w:t>
      </w:r>
      <w:r>
        <w:rPr>
          <w:sz w:val="20"/>
        </w:rPr>
        <w:t>chimiei,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explicațiilor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9"/>
          <w:sz w:val="20"/>
        </w:rPr>
        <w:t> </w:t>
      </w:r>
      <w:r>
        <w:rPr>
          <w:sz w:val="20"/>
        </w:rPr>
        <w:t>concluziilor</w:t>
      </w:r>
      <w:r>
        <w:rPr>
          <w:spacing w:val="-10"/>
          <w:sz w:val="20"/>
        </w:rPr>
        <w:t> </w:t>
      </w:r>
      <w:r>
        <w:rPr>
          <w:sz w:val="20"/>
        </w:rPr>
        <w:t>privind</w:t>
      </w:r>
      <w:r>
        <w:rPr>
          <w:spacing w:val="-9"/>
          <w:sz w:val="20"/>
        </w:rPr>
        <w:t> </w:t>
      </w:r>
      <w:r>
        <w:rPr>
          <w:sz w:val="20"/>
        </w:rPr>
        <w:t>desfășurarea</w:t>
      </w:r>
      <w:r>
        <w:rPr>
          <w:spacing w:val="-6"/>
          <w:sz w:val="20"/>
        </w:rPr>
        <w:t> </w:t>
      </w:r>
      <w:r>
        <w:rPr>
          <w:sz w:val="20"/>
        </w:rPr>
        <w:t>reacțiilor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9"/>
          <w:sz w:val="20"/>
        </w:rPr>
        <w:t> </w:t>
      </w:r>
      <w:r>
        <w:rPr>
          <w:sz w:val="20"/>
        </w:rPr>
        <w:t>modificarea</w:t>
      </w:r>
      <w:r>
        <w:rPr>
          <w:spacing w:val="11"/>
          <w:sz w:val="20"/>
        </w:rPr>
        <w:t> </w:t>
      </w:r>
      <w:r>
        <w:rPr>
          <w:sz w:val="20"/>
        </w:rPr>
        <w:t>numărului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Elaborarea</w:t>
      </w:r>
      <w:r>
        <w:rPr>
          <w:spacing w:val="-8"/>
          <w:sz w:val="20"/>
        </w:rPr>
        <w:t> </w:t>
      </w:r>
      <w:r>
        <w:rPr>
          <w:sz w:val="20"/>
        </w:rPr>
        <w:t>concluziilor,</w:t>
      </w:r>
      <w:r>
        <w:rPr>
          <w:spacing w:val="-7"/>
          <w:sz w:val="20"/>
        </w:rPr>
        <w:t> </w:t>
      </w:r>
      <w:r>
        <w:rPr>
          <w:sz w:val="20"/>
        </w:rPr>
        <w:t>utilizand</w:t>
      </w:r>
      <w:r>
        <w:rPr>
          <w:spacing w:val="-8"/>
          <w:sz w:val="20"/>
        </w:rPr>
        <w:t> </w:t>
      </w:r>
      <w:r>
        <w:rPr>
          <w:sz w:val="20"/>
        </w:rPr>
        <w:t>terminologia</w:t>
      </w:r>
      <w:r>
        <w:rPr>
          <w:spacing w:val="-9"/>
          <w:sz w:val="20"/>
        </w:rPr>
        <w:t> </w:t>
      </w:r>
      <w:r>
        <w:rPr>
          <w:sz w:val="20"/>
        </w:rPr>
        <w:t>specifică,</w:t>
      </w:r>
      <w:r>
        <w:rPr>
          <w:spacing w:val="-7"/>
          <w:sz w:val="20"/>
        </w:rPr>
        <w:t> </w:t>
      </w:r>
      <w:r>
        <w:rPr>
          <w:sz w:val="20"/>
        </w:rPr>
        <w:t>după</w:t>
      </w:r>
      <w:r>
        <w:rPr>
          <w:spacing w:val="-8"/>
          <w:sz w:val="20"/>
        </w:rPr>
        <w:t> </w:t>
      </w:r>
      <w:r>
        <w:rPr>
          <w:sz w:val="20"/>
        </w:rPr>
        <w:t>analiza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8"/>
          <w:sz w:val="20"/>
        </w:rPr>
        <w:t> </w:t>
      </w:r>
      <w:r>
        <w:rPr>
          <w:sz w:val="20"/>
        </w:rPr>
        <w:t>soluționarea</w:t>
      </w:r>
      <w:r>
        <w:rPr>
          <w:spacing w:val="-9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situații-</w:t>
      </w:r>
      <w:r>
        <w:rPr>
          <w:spacing w:val="-2"/>
          <w:sz w:val="20"/>
        </w:rPr>
        <w:t>problemă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9"/>
          <w:sz w:val="20"/>
        </w:rPr>
        <w:t> </w:t>
      </w:r>
      <w:r>
        <w:rPr>
          <w:sz w:val="20"/>
        </w:rPr>
        <w:t>limbajului</w:t>
      </w:r>
      <w:r>
        <w:rPr>
          <w:spacing w:val="-9"/>
          <w:sz w:val="20"/>
        </w:rPr>
        <w:t> </w:t>
      </w:r>
      <w:r>
        <w:rPr>
          <w:sz w:val="20"/>
        </w:rPr>
        <w:t>specific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studiul</w:t>
      </w:r>
      <w:r>
        <w:rPr>
          <w:spacing w:val="-9"/>
          <w:sz w:val="20"/>
        </w:rPr>
        <w:t> </w:t>
      </w:r>
      <w:r>
        <w:rPr>
          <w:sz w:val="20"/>
        </w:rPr>
        <w:t>proprietăților/</w:t>
      </w:r>
      <w:r>
        <w:rPr>
          <w:spacing w:val="-8"/>
          <w:sz w:val="20"/>
        </w:rPr>
        <w:t> </w:t>
      </w:r>
      <w:r>
        <w:rPr>
          <w:sz w:val="20"/>
        </w:rPr>
        <w:t>comportării</w:t>
      </w:r>
      <w:r>
        <w:rPr>
          <w:spacing w:val="-9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z w:val="20"/>
        </w:rPr>
        <w:t>substanțe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funcție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tipul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legătură</w:t>
      </w:r>
      <w:r>
        <w:rPr>
          <w:spacing w:val="-7"/>
          <w:sz w:val="20"/>
        </w:rPr>
        <w:t> </w:t>
      </w:r>
      <w:r>
        <w:rPr>
          <w:sz w:val="20"/>
        </w:rPr>
        <w:t>chimică/</w:t>
      </w:r>
      <w:r>
        <w:rPr>
          <w:spacing w:val="-53"/>
          <w:sz w:val="20"/>
        </w:rPr>
        <w:t> </w:t>
      </w:r>
      <w:r>
        <w:rPr>
          <w:sz w:val="20"/>
        </w:rPr>
        <w:t>interacțiune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intermoleculară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Formularea</w:t>
      </w:r>
      <w:r>
        <w:rPr>
          <w:spacing w:val="-7"/>
          <w:sz w:val="20"/>
        </w:rPr>
        <w:t> </w:t>
      </w:r>
      <w:r>
        <w:rPr>
          <w:sz w:val="20"/>
        </w:rPr>
        <w:t>concluziilor</w:t>
      </w:r>
      <w:r>
        <w:rPr>
          <w:spacing w:val="-7"/>
          <w:sz w:val="20"/>
        </w:rPr>
        <w:t> </w:t>
      </w:r>
      <w:r>
        <w:rPr>
          <w:sz w:val="20"/>
        </w:rPr>
        <w:t>rezultate</w:t>
      </w:r>
      <w:r>
        <w:rPr>
          <w:spacing w:val="-8"/>
          <w:sz w:val="20"/>
        </w:rPr>
        <w:t> </w:t>
      </w:r>
      <w:r>
        <w:rPr>
          <w:sz w:val="20"/>
        </w:rPr>
        <w:t>din</w:t>
      </w:r>
      <w:r>
        <w:rPr>
          <w:spacing w:val="-7"/>
          <w:sz w:val="20"/>
        </w:rPr>
        <w:t> </w:t>
      </w:r>
      <w:r>
        <w:rPr>
          <w:sz w:val="20"/>
        </w:rPr>
        <w:t>date</w:t>
      </w:r>
      <w:r>
        <w:rPr>
          <w:spacing w:val="-7"/>
          <w:sz w:val="20"/>
        </w:rPr>
        <w:t> </w:t>
      </w:r>
      <w:r>
        <w:rPr>
          <w:sz w:val="20"/>
        </w:rPr>
        <w:t>experimentale/</w:t>
      </w:r>
      <w:r>
        <w:rPr>
          <w:spacing w:val="-7"/>
          <w:sz w:val="20"/>
        </w:rPr>
        <w:t> </w:t>
      </w:r>
      <w:r>
        <w:rPr>
          <w:sz w:val="20"/>
        </w:rPr>
        <w:t>dintr-un</w:t>
      </w:r>
      <w:r>
        <w:rPr>
          <w:spacing w:val="-6"/>
          <w:sz w:val="20"/>
        </w:rPr>
        <w:t> </w:t>
      </w:r>
      <w:r>
        <w:rPr>
          <w:sz w:val="20"/>
        </w:rPr>
        <w:t>demers</w:t>
      </w:r>
      <w:r>
        <w:rPr>
          <w:spacing w:val="-6"/>
          <w:sz w:val="20"/>
        </w:rPr>
        <w:t> </w:t>
      </w:r>
      <w:r>
        <w:rPr>
          <w:sz w:val="20"/>
        </w:rPr>
        <w:t>investigativ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sunt</w:t>
      </w:r>
      <w:r>
        <w:rPr>
          <w:spacing w:val="-7"/>
          <w:sz w:val="20"/>
        </w:rPr>
        <w:t> </w:t>
      </w:r>
      <w:r>
        <w:rPr>
          <w:sz w:val="20"/>
        </w:rPr>
        <w:t>implicate</w:t>
      </w:r>
      <w:r>
        <w:rPr>
          <w:spacing w:val="-7"/>
          <w:sz w:val="20"/>
        </w:rPr>
        <w:t> </w:t>
      </w:r>
      <w:r>
        <w:rPr>
          <w:sz w:val="20"/>
        </w:rPr>
        <w:t>soluții,</w:t>
      </w:r>
      <w:r>
        <w:rPr>
          <w:spacing w:val="-2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limbaj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specific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35" w:after="0"/>
        <w:ind w:left="141" w:right="143" w:firstLine="0"/>
        <w:jc w:val="left"/>
        <w:rPr>
          <w:sz w:val="20"/>
        </w:rPr>
      </w:pPr>
      <w:r>
        <w:rPr>
          <w:sz w:val="20"/>
        </w:rPr>
        <w:t>Exprimarea,</w:t>
      </w:r>
      <w:r>
        <w:rPr>
          <w:spacing w:val="-18"/>
          <w:sz w:val="20"/>
        </w:rPr>
        <w:t> </w:t>
      </w:r>
      <w:r>
        <w:rPr>
          <w:sz w:val="20"/>
        </w:rPr>
        <w:t>in</w:t>
      </w:r>
      <w:r>
        <w:rPr>
          <w:spacing w:val="-18"/>
          <w:sz w:val="20"/>
        </w:rPr>
        <w:t> </w:t>
      </w:r>
      <w:r>
        <w:rPr>
          <w:sz w:val="20"/>
        </w:rPr>
        <w:t>limbaj</w:t>
      </w:r>
      <w:r>
        <w:rPr>
          <w:spacing w:val="-18"/>
          <w:sz w:val="20"/>
        </w:rPr>
        <w:t> </w:t>
      </w:r>
      <w:r>
        <w:rPr>
          <w:sz w:val="20"/>
        </w:rPr>
        <w:t>chimic,</w:t>
      </w:r>
      <w:r>
        <w:rPr>
          <w:spacing w:val="-19"/>
          <w:sz w:val="20"/>
        </w:rPr>
        <w:t> </w:t>
      </w:r>
      <w:r>
        <w:rPr>
          <w:sz w:val="20"/>
        </w:rPr>
        <w:t>a</w:t>
      </w:r>
      <w:r>
        <w:rPr>
          <w:spacing w:val="-18"/>
          <w:sz w:val="20"/>
        </w:rPr>
        <w:t> </w:t>
      </w:r>
      <w:r>
        <w:rPr>
          <w:sz w:val="20"/>
        </w:rPr>
        <w:t>ecuației</w:t>
      </w:r>
      <w:r>
        <w:rPr>
          <w:spacing w:val="-18"/>
          <w:sz w:val="20"/>
        </w:rPr>
        <w:t> </w:t>
      </w:r>
      <w:r>
        <w:rPr>
          <w:sz w:val="20"/>
        </w:rPr>
        <w:t>de</w:t>
      </w:r>
      <w:r>
        <w:rPr>
          <w:spacing w:val="-17"/>
          <w:sz w:val="20"/>
        </w:rPr>
        <w:t> </w:t>
      </w:r>
      <w:r>
        <w:rPr>
          <w:sz w:val="20"/>
        </w:rPr>
        <w:t>stare</w:t>
      </w:r>
      <w:r>
        <w:rPr>
          <w:spacing w:val="-19"/>
          <w:sz w:val="20"/>
        </w:rPr>
        <w:t> </w:t>
      </w:r>
      <w:r>
        <w:rPr>
          <w:sz w:val="20"/>
        </w:rPr>
        <w:t>a</w:t>
      </w:r>
      <w:r>
        <w:rPr>
          <w:spacing w:val="-18"/>
          <w:sz w:val="20"/>
        </w:rPr>
        <w:t> </w:t>
      </w:r>
      <w:r>
        <w:rPr>
          <w:sz w:val="20"/>
        </w:rPr>
        <w:t>gazului</w:t>
      </w:r>
      <w:r>
        <w:rPr>
          <w:spacing w:val="-18"/>
          <w:sz w:val="20"/>
        </w:rPr>
        <w:t> </w:t>
      </w:r>
      <w:r>
        <w:rPr>
          <w:sz w:val="20"/>
        </w:rPr>
        <w:t>ideal</w:t>
      </w:r>
      <w:r>
        <w:rPr>
          <w:spacing w:val="-18"/>
          <w:sz w:val="20"/>
        </w:rPr>
        <w:t> </w:t>
      </w:r>
      <w:r>
        <w:rPr>
          <w:sz w:val="20"/>
        </w:rPr>
        <w:t>și</w:t>
      </w:r>
      <w:r>
        <w:rPr>
          <w:spacing w:val="-18"/>
          <w:sz w:val="20"/>
        </w:rPr>
        <w:t> </w:t>
      </w:r>
      <w:r>
        <w:rPr>
          <w:sz w:val="20"/>
        </w:rPr>
        <w:t>a</w:t>
      </w:r>
      <w:r>
        <w:rPr>
          <w:spacing w:val="-17"/>
          <w:sz w:val="20"/>
        </w:rPr>
        <w:t> </w:t>
      </w:r>
      <w:r>
        <w:rPr>
          <w:sz w:val="20"/>
        </w:rPr>
        <w:t>relațiilor</w:t>
      </w:r>
      <w:r>
        <w:rPr>
          <w:spacing w:val="-19"/>
          <w:sz w:val="20"/>
        </w:rPr>
        <w:t> </w:t>
      </w:r>
      <w:r>
        <w:rPr>
          <w:sz w:val="20"/>
        </w:rPr>
        <w:t>dintre</w:t>
      </w:r>
      <w:r>
        <w:rPr>
          <w:spacing w:val="-19"/>
          <w:sz w:val="20"/>
        </w:rPr>
        <w:t> </w:t>
      </w:r>
      <w:r>
        <w:rPr>
          <w:sz w:val="20"/>
        </w:rPr>
        <w:t>parametrii</w:t>
      </w:r>
      <w:r>
        <w:rPr>
          <w:spacing w:val="-18"/>
          <w:sz w:val="20"/>
        </w:rPr>
        <w:t> </w:t>
      </w:r>
      <w:r>
        <w:rPr>
          <w:sz w:val="20"/>
        </w:rPr>
        <w:t>de</w:t>
      </w:r>
      <w:r>
        <w:rPr>
          <w:spacing w:val="-19"/>
          <w:sz w:val="20"/>
        </w:rPr>
        <w:t> </w:t>
      </w:r>
      <w:r>
        <w:rPr>
          <w:sz w:val="20"/>
        </w:rPr>
        <w:t>stare</w:t>
      </w:r>
      <w:r>
        <w:rPr>
          <w:spacing w:val="-19"/>
          <w:sz w:val="20"/>
        </w:rPr>
        <w:t> </w:t>
      </w:r>
      <w:r>
        <w:rPr>
          <w:sz w:val="20"/>
        </w:rPr>
        <w:t>in</w:t>
      </w:r>
      <w:r>
        <w:rPr>
          <w:spacing w:val="-18"/>
          <w:sz w:val="20"/>
        </w:rPr>
        <w:t> </w:t>
      </w:r>
      <w:r>
        <w:rPr>
          <w:sz w:val="20"/>
        </w:rPr>
        <w:t>rezolvarea</w:t>
      </w:r>
      <w:r>
        <w:rPr>
          <w:spacing w:val="-18"/>
          <w:sz w:val="20"/>
        </w:rPr>
        <w:t> </w:t>
      </w:r>
      <w:r>
        <w:rPr>
          <w:sz w:val="20"/>
        </w:rPr>
        <w:t>problemelor</w:t>
      </w:r>
      <w:r>
        <w:rPr>
          <w:spacing w:val="-18"/>
          <w:sz w:val="20"/>
        </w:rPr>
        <w:t> </w:t>
      </w:r>
      <w:r>
        <w:rPr>
          <w:sz w:val="20"/>
        </w:rPr>
        <w:t>care</w:t>
      </w:r>
      <w:r>
        <w:rPr>
          <w:spacing w:val="-19"/>
          <w:sz w:val="20"/>
        </w:rPr>
        <w:t> </w:t>
      </w:r>
      <w:r>
        <w:rPr>
          <w:sz w:val="20"/>
        </w:rPr>
        <w:t>descriu</w:t>
      </w:r>
      <w:r>
        <w:rPr>
          <w:spacing w:val="-17"/>
          <w:sz w:val="20"/>
        </w:rPr>
        <w:t> </w:t>
      </w:r>
      <w:r>
        <w:rPr>
          <w:sz w:val="20"/>
        </w:rPr>
        <w:t>comportarea </w:t>
      </w:r>
      <w:r>
        <w:rPr>
          <w:spacing w:val="-2"/>
          <w:sz w:val="20"/>
        </w:rPr>
        <w:t>gazelor</w:t>
      </w:r>
    </w:p>
    <w:p>
      <w:pPr>
        <w:pStyle w:val="BodyText"/>
        <w:spacing w:before="34"/>
        <w:ind w:left="0" w:firstLine="0"/>
      </w:pP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0" w:after="0"/>
        <w:ind w:left="419" w:right="0" w:hanging="278"/>
        <w:jc w:val="left"/>
      </w:pPr>
      <w:r>
        <w:rPr/>
        <w:t>Rezolvarea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probleme</w:t>
      </w:r>
      <w:r>
        <w:rPr>
          <w:spacing w:val="-10"/>
        </w:rPr>
        <w:t> </w:t>
      </w:r>
      <w:r>
        <w:rPr/>
        <w:t>in</w:t>
      </w:r>
      <w:r>
        <w:rPr>
          <w:spacing w:val="-9"/>
        </w:rPr>
        <w:t> </w:t>
      </w:r>
      <w:r>
        <w:rPr/>
        <w:t>scopul</w:t>
      </w:r>
      <w:r>
        <w:rPr>
          <w:spacing w:val="-10"/>
        </w:rPr>
        <w:t> </w:t>
      </w:r>
      <w:r>
        <w:rPr/>
        <w:t>stabilirii</w:t>
      </w:r>
      <w:r>
        <w:rPr>
          <w:spacing w:val="-9"/>
        </w:rPr>
        <w:t> </w:t>
      </w:r>
      <w:r>
        <w:rPr/>
        <w:t>unor</w:t>
      </w:r>
      <w:r>
        <w:rPr>
          <w:spacing w:val="-10"/>
        </w:rPr>
        <w:t> </w:t>
      </w:r>
      <w:r>
        <w:rPr/>
        <w:t>corelații</w:t>
      </w:r>
      <w:r>
        <w:rPr>
          <w:spacing w:val="-9"/>
        </w:rPr>
        <w:t> </w:t>
      </w:r>
      <w:r>
        <w:rPr/>
        <w:t>relevante,</w:t>
      </w:r>
      <w:r>
        <w:rPr>
          <w:spacing w:val="-10"/>
        </w:rPr>
        <w:t> </w:t>
      </w:r>
      <w:r>
        <w:rPr/>
        <w:t>demonstrand</w:t>
      </w:r>
      <w:r>
        <w:rPr>
          <w:spacing w:val="-9"/>
        </w:rPr>
        <w:t> </w:t>
      </w:r>
      <w:r>
        <w:rPr/>
        <w:t>raționamente</w:t>
      </w:r>
      <w:r>
        <w:rPr>
          <w:spacing w:val="-10"/>
        </w:rPr>
        <w:t> </w:t>
      </w:r>
      <w:r>
        <w:rPr/>
        <w:t>deductive</w:t>
      </w:r>
      <w:r>
        <w:rPr>
          <w:spacing w:val="-9"/>
        </w:rPr>
        <w:t> </w:t>
      </w:r>
      <w:r>
        <w:rPr/>
        <w:t>și</w:t>
      </w:r>
      <w:r>
        <w:rPr>
          <w:spacing w:val="-10"/>
        </w:rPr>
        <w:t> </w:t>
      </w:r>
      <w:r>
        <w:rPr>
          <w:spacing w:val="-2"/>
        </w:rPr>
        <w:t>inductive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Aplicarea</w:t>
      </w:r>
      <w:r>
        <w:rPr>
          <w:spacing w:val="-6"/>
          <w:sz w:val="20"/>
        </w:rPr>
        <w:t> </w:t>
      </w:r>
      <w:r>
        <w:rPr>
          <w:sz w:val="20"/>
        </w:rPr>
        <w:t>algoritmilor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rezolvarea</w:t>
      </w:r>
      <w:r>
        <w:rPr>
          <w:spacing w:val="-6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probleme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calcul</w:t>
      </w:r>
      <w:r>
        <w:rPr>
          <w:spacing w:val="-7"/>
          <w:sz w:val="20"/>
        </w:rPr>
        <w:t> </w:t>
      </w:r>
      <w:r>
        <w:rPr>
          <w:sz w:val="20"/>
        </w:rPr>
        <w:t>stoechiometric</w:t>
      </w:r>
      <w:r>
        <w:rPr>
          <w:spacing w:val="-10"/>
          <w:sz w:val="20"/>
        </w:rPr>
        <w:t> </w:t>
      </w:r>
      <w:r>
        <w:rPr>
          <w:sz w:val="20"/>
        </w:rPr>
        <w:t>pe</w:t>
      </w:r>
      <w:r>
        <w:rPr>
          <w:spacing w:val="-10"/>
          <w:sz w:val="20"/>
        </w:rPr>
        <w:t> </w:t>
      </w:r>
      <w:r>
        <w:rPr>
          <w:sz w:val="20"/>
        </w:rPr>
        <w:t>baza</w:t>
      </w:r>
      <w:r>
        <w:rPr>
          <w:spacing w:val="-6"/>
          <w:sz w:val="20"/>
        </w:rPr>
        <w:t> </w:t>
      </w:r>
      <w:r>
        <w:rPr>
          <w:sz w:val="20"/>
        </w:rPr>
        <w:t>ecuației</w:t>
      </w:r>
      <w:r>
        <w:rPr>
          <w:spacing w:val="-8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7"/>
          <w:sz w:val="20"/>
        </w:rPr>
        <w:t> </w:t>
      </w:r>
      <w:r>
        <w:rPr>
          <w:sz w:val="20"/>
        </w:rPr>
        <w:t>problemelor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calcul</w:t>
      </w:r>
      <w:r>
        <w:rPr>
          <w:spacing w:val="-8"/>
          <w:sz w:val="20"/>
        </w:rPr>
        <w:t> </w:t>
      </w:r>
      <w:r>
        <w:rPr>
          <w:sz w:val="20"/>
        </w:rPr>
        <w:t>stoechiometric</w:t>
      </w:r>
      <w:r>
        <w:rPr>
          <w:spacing w:val="-7"/>
          <w:sz w:val="20"/>
        </w:rPr>
        <w:t> </w:t>
      </w:r>
      <w:r>
        <w:rPr>
          <w:sz w:val="20"/>
        </w:rPr>
        <w:t>pe</w:t>
      </w:r>
      <w:r>
        <w:rPr>
          <w:spacing w:val="-8"/>
          <w:sz w:val="20"/>
        </w:rPr>
        <w:t> </w:t>
      </w:r>
      <w:r>
        <w:rPr>
          <w:sz w:val="20"/>
        </w:rPr>
        <w:t>baza</w:t>
      </w:r>
      <w:r>
        <w:rPr>
          <w:spacing w:val="-9"/>
          <w:sz w:val="20"/>
        </w:rPr>
        <w:t> </w:t>
      </w:r>
      <w:r>
        <w:rPr>
          <w:sz w:val="20"/>
        </w:rPr>
        <w:t>ecuației</w:t>
      </w:r>
      <w:r>
        <w:rPr>
          <w:spacing w:val="-7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z w:val="20"/>
        </w:rPr>
        <w:t>reacții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redox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6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situații-problemă</w:t>
      </w:r>
      <w:r>
        <w:rPr>
          <w:spacing w:val="-8"/>
          <w:sz w:val="20"/>
        </w:rPr>
        <w:t> </w:t>
      </w:r>
      <w:r>
        <w:rPr>
          <w:sz w:val="20"/>
        </w:rPr>
        <w:t>avand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vedere</w:t>
      </w:r>
      <w:r>
        <w:rPr>
          <w:spacing w:val="-8"/>
          <w:sz w:val="20"/>
        </w:rPr>
        <w:t> </w:t>
      </w:r>
      <w:r>
        <w:rPr>
          <w:sz w:val="20"/>
        </w:rPr>
        <w:t>corelația</w:t>
      </w:r>
      <w:r>
        <w:rPr>
          <w:spacing w:val="-8"/>
          <w:sz w:val="20"/>
        </w:rPr>
        <w:t> </w:t>
      </w:r>
      <w:r>
        <w:rPr>
          <w:sz w:val="20"/>
        </w:rPr>
        <w:t>dintre</w:t>
      </w:r>
      <w:r>
        <w:rPr>
          <w:spacing w:val="-8"/>
          <w:sz w:val="20"/>
        </w:rPr>
        <w:t> </w:t>
      </w:r>
      <w:r>
        <w:rPr>
          <w:sz w:val="20"/>
        </w:rPr>
        <w:t>structura</w:t>
      </w:r>
      <w:r>
        <w:rPr>
          <w:spacing w:val="-7"/>
          <w:sz w:val="20"/>
        </w:rPr>
        <w:t> </w:t>
      </w:r>
      <w:r>
        <w:rPr>
          <w:sz w:val="20"/>
        </w:rPr>
        <w:t>substanțelor</w:t>
      </w:r>
      <w:r>
        <w:rPr>
          <w:spacing w:val="-8"/>
          <w:sz w:val="20"/>
        </w:rPr>
        <w:t> </w:t>
      </w:r>
      <w:r>
        <w:rPr>
          <w:sz w:val="20"/>
        </w:rPr>
        <w:t>și</w:t>
      </w:r>
      <w:r>
        <w:rPr>
          <w:spacing w:val="-7"/>
          <w:sz w:val="20"/>
        </w:rPr>
        <w:t> </w:t>
      </w:r>
      <w:r>
        <w:rPr>
          <w:sz w:val="20"/>
        </w:rPr>
        <w:t>unele</w:t>
      </w:r>
      <w:r>
        <w:rPr>
          <w:spacing w:val="-9"/>
          <w:sz w:val="20"/>
        </w:rPr>
        <w:t> </w:t>
      </w:r>
      <w:r>
        <w:rPr>
          <w:sz w:val="20"/>
        </w:rPr>
        <w:t>proprietăți</w:t>
      </w:r>
      <w:r>
        <w:rPr>
          <w:spacing w:val="-8"/>
          <w:sz w:val="20"/>
        </w:rPr>
        <w:t> </w:t>
      </w:r>
      <w:r>
        <w:rPr>
          <w:sz w:val="20"/>
        </w:rPr>
        <w:t>ale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acestora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Justificarea</w:t>
      </w:r>
      <w:r>
        <w:rPr>
          <w:spacing w:val="-9"/>
          <w:sz w:val="20"/>
        </w:rPr>
        <w:t> </w:t>
      </w:r>
      <w:r>
        <w:rPr>
          <w:sz w:val="20"/>
        </w:rPr>
        <w:t>comportamentului</w:t>
      </w:r>
      <w:r>
        <w:rPr>
          <w:spacing w:val="-8"/>
          <w:sz w:val="20"/>
        </w:rPr>
        <w:t> </w:t>
      </w:r>
      <w:r>
        <w:rPr>
          <w:sz w:val="20"/>
        </w:rPr>
        <w:t>chimic/</w:t>
      </w:r>
      <w:r>
        <w:rPr>
          <w:spacing w:val="-9"/>
          <w:sz w:val="20"/>
        </w:rPr>
        <w:t> </w:t>
      </w:r>
      <w:r>
        <w:rPr>
          <w:sz w:val="20"/>
        </w:rPr>
        <w:t>proprietăților</w:t>
      </w:r>
      <w:r>
        <w:rPr>
          <w:spacing w:val="-9"/>
          <w:sz w:val="20"/>
        </w:rPr>
        <w:t> </w:t>
      </w:r>
      <w:r>
        <w:rPr>
          <w:sz w:val="20"/>
        </w:rPr>
        <w:t>substanțelor,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funcție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tipul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legătură</w:t>
      </w:r>
      <w:r>
        <w:rPr>
          <w:spacing w:val="-9"/>
          <w:sz w:val="20"/>
        </w:rPr>
        <w:t> </w:t>
      </w:r>
      <w:r>
        <w:rPr>
          <w:sz w:val="20"/>
        </w:rPr>
        <w:t>chimică/</w:t>
      </w:r>
      <w:r>
        <w:rPr>
          <w:spacing w:val="-9"/>
          <w:sz w:val="20"/>
        </w:rPr>
        <w:t> </w:t>
      </w:r>
      <w:r>
        <w:rPr>
          <w:sz w:val="20"/>
        </w:rPr>
        <w:t>interacțiune </w:t>
      </w:r>
      <w:r>
        <w:rPr>
          <w:spacing w:val="-2"/>
          <w:sz w:val="20"/>
        </w:rPr>
        <w:t>intermoleculară</w:t>
      </w:r>
    </w:p>
    <w:p>
      <w:pPr>
        <w:pStyle w:val="ListParagraph"/>
        <w:numPr>
          <w:ilvl w:val="1"/>
          <w:numId w:val="1"/>
        </w:numPr>
        <w:tabs>
          <w:tab w:pos="627" w:val="left" w:leader="none"/>
        </w:tabs>
        <w:spacing w:line="278" w:lineRule="auto" w:before="35" w:after="0"/>
        <w:ind w:left="141" w:right="140" w:firstLine="0"/>
        <w:jc w:val="left"/>
        <w:rPr>
          <w:sz w:val="20"/>
        </w:rPr>
      </w:pPr>
      <w:r>
        <w:rPr>
          <w:sz w:val="20"/>
        </w:rPr>
        <w:t>Integrarea relațiilor matematice in rezolvarea unor probleme de calcul referitoare la concentrația molară, coeficientul de</w:t>
      </w:r>
      <w:r>
        <w:rPr>
          <w:spacing w:val="34"/>
          <w:sz w:val="20"/>
        </w:rPr>
        <w:t> </w:t>
      </w:r>
      <w:r>
        <w:rPr>
          <w:sz w:val="20"/>
        </w:rPr>
        <w:t>solubilitate, pH-ul soluțiilor apoase de acizi și baze tari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39" w:lineRule="exact" w:before="0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probleme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6"/>
          <w:sz w:val="20"/>
        </w:rPr>
        <w:t> </w:t>
      </w:r>
      <w:r>
        <w:rPr>
          <w:sz w:val="20"/>
        </w:rPr>
        <w:t>sunt</w:t>
      </w:r>
      <w:r>
        <w:rPr>
          <w:spacing w:val="-6"/>
          <w:sz w:val="20"/>
        </w:rPr>
        <w:t> </w:t>
      </w:r>
      <w:r>
        <w:rPr>
          <w:sz w:val="20"/>
        </w:rPr>
        <w:t>implicate</w:t>
      </w:r>
      <w:r>
        <w:rPr>
          <w:spacing w:val="-7"/>
          <w:sz w:val="20"/>
        </w:rPr>
        <w:t> </w:t>
      </w:r>
      <w:r>
        <w:rPr>
          <w:sz w:val="20"/>
        </w:rPr>
        <w:t>transformări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stare</w:t>
      </w:r>
      <w:r>
        <w:rPr>
          <w:spacing w:val="-8"/>
          <w:sz w:val="20"/>
        </w:rPr>
        <w:t> </w:t>
      </w:r>
      <w:r>
        <w:rPr>
          <w:sz w:val="20"/>
        </w:rPr>
        <w:t>ale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gazelor</w:t>
      </w:r>
    </w:p>
    <w:p>
      <w:pPr>
        <w:pStyle w:val="BodyText"/>
        <w:spacing w:before="73"/>
        <w:ind w:left="0" w:firstLine="0"/>
      </w:pPr>
    </w:p>
    <w:p>
      <w:pPr>
        <w:pStyle w:val="Heading4"/>
        <w:numPr>
          <w:ilvl w:val="0"/>
          <w:numId w:val="1"/>
        </w:numPr>
        <w:tabs>
          <w:tab w:pos="415" w:val="left" w:leader="none"/>
        </w:tabs>
        <w:spacing w:line="276" w:lineRule="auto" w:before="0" w:after="0"/>
        <w:ind w:left="141" w:right="138" w:firstLine="0"/>
        <w:jc w:val="left"/>
      </w:pPr>
      <w:r>
        <w:rPr/>
        <w:t>Propunerea</w:t>
      </w:r>
      <w:r>
        <w:rPr>
          <w:spacing w:val="-7"/>
        </w:rPr>
        <w:t> </w:t>
      </w:r>
      <w:r>
        <w:rPr/>
        <w:t>unor</w:t>
      </w:r>
      <w:r>
        <w:rPr>
          <w:spacing w:val="-7"/>
        </w:rPr>
        <w:t> </w:t>
      </w:r>
      <w:r>
        <w:rPr/>
        <w:t>măsuri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prevenire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consecințelor</w:t>
      </w:r>
      <w:r>
        <w:rPr>
          <w:spacing w:val="-7"/>
        </w:rPr>
        <w:t> </w:t>
      </w:r>
      <w:r>
        <w:rPr/>
        <w:t>proceselor</w:t>
      </w:r>
      <w:r>
        <w:rPr>
          <w:spacing w:val="-7"/>
        </w:rPr>
        <w:t> </w:t>
      </w:r>
      <w:r>
        <w:rPr/>
        <w:t>și</w:t>
      </w:r>
      <w:r>
        <w:rPr>
          <w:spacing w:val="-5"/>
        </w:rPr>
        <w:t> </w:t>
      </w:r>
      <w:r>
        <w:rPr/>
        <w:t>acțiunii</w:t>
      </w:r>
      <w:r>
        <w:rPr>
          <w:spacing w:val="-7"/>
        </w:rPr>
        <w:t> </w:t>
      </w:r>
      <w:r>
        <w:rPr/>
        <w:t>produselor</w:t>
      </w:r>
      <w:r>
        <w:rPr>
          <w:spacing w:val="-9"/>
        </w:rPr>
        <w:t> </w:t>
      </w:r>
      <w:r>
        <w:rPr/>
        <w:t>chimice</w:t>
      </w:r>
      <w:r>
        <w:rPr>
          <w:spacing w:val="-4"/>
        </w:rPr>
        <w:t> </w:t>
      </w:r>
      <w:r>
        <w:rPr/>
        <w:t>asupra</w:t>
      </w:r>
      <w:r>
        <w:rPr>
          <w:spacing w:val="-7"/>
        </w:rPr>
        <w:t> </w:t>
      </w:r>
      <w:r>
        <w:rPr/>
        <w:t>propriei</w:t>
      </w:r>
      <w:r>
        <w:rPr>
          <w:spacing w:val="-7"/>
        </w:rPr>
        <w:t> </w:t>
      </w:r>
      <w:r>
        <w:rPr/>
        <w:t>persoane </w:t>
      </w:r>
      <w:r>
        <w:rPr>
          <w:b w:val="0"/>
          <w:i w:val="0"/>
        </w:rPr>
        <w:t>și</w:t>
      </w:r>
      <w:r>
        <w:rPr>
          <w:b w:val="0"/>
          <w:i w:val="0"/>
          <w:spacing w:val="-5"/>
        </w:rPr>
        <w:t> </w:t>
      </w:r>
      <w:r>
        <w:rPr>
          <w:b w:val="0"/>
          <w:i w:val="0"/>
        </w:rPr>
        <w:t>asupra</w:t>
      </w:r>
      <w:r>
        <w:rPr>
          <w:b w:val="0"/>
          <w:i w:val="0"/>
          <w:spacing w:val="-8"/>
        </w:rPr>
        <w:t> </w:t>
      </w:r>
      <w:r>
        <w:rPr>
          <w:b w:val="0"/>
          <w:i w:val="0"/>
        </w:rPr>
        <w:t>mediului, </w:t>
      </w:r>
      <w:r>
        <w:rPr/>
        <w:t>pentru dezvoltare durabilă și sustenabilă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1" w:after="0"/>
        <w:ind w:left="608" w:right="0" w:hanging="467"/>
        <w:jc w:val="left"/>
        <w:rPr>
          <w:sz w:val="20"/>
        </w:rPr>
      </w:pPr>
      <w:r>
        <w:rPr>
          <w:sz w:val="20"/>
        </w:rPr>
        <w:t>Evaluarea</w:t>
      </w:r>
      <w:r>
        <w:rPr>
          <w:spacing w:val="-6"/>
          <w:sz w:val="20"/>
        </w:rPr>
        <w:t> </w:t>
      </w:r>
      <w:r>
        <w:rPr>
          <w:sz w:val="20"/>
        </w:rPr>
        <w:t>efectelor</w:t>
      </w:r>
      <w:r>
        <w:rPr>
          <w:spacing w:val="-5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6"/>
          <w:sz w:val="20"/>
        </w:rPr>
        <w:t> </w:t>
      </w:r>
      <w:r>
        <w:rPr>
          <w:sz w:val="20"/>
        </w:rPr>
        <w:t>chimice</w:t>
      </w:r>
      <w:r>
        <w:rPr>
          <w:spacing w:val="-6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pot</w:t>
      </w:r>
      <w:r>
        <w:rPr>
          <w:spacing w:val="-5"/>
          <w:sz w:val="20"/>
        </w:rPr>
        <w:t> </w:t>
      </w:r>
      <w:r>
        <w:rPr>
          <w:sz w:val="20"/>
        </w:rPr>
        <w:t>avea</w:t>
      </w:r>
      <w:r>
        <w:rPr>
          <w:spacing w:val="-7"/>
          <w:sz w:val="20"/>
        </w:rPr>
        <w:t> </w:t>
      </w:r>
      <w:r>
        <w:rPr>
          <w:sz w:val="20"/>
        </w:rPr>
        <w:t>loc</w:t>
      </w:r>
      <w:r>
        <w:rPr>
          <w:spacing w:val="-8"/>
          <w:sz w:val="20"/>
        </w:rPr>
        <w:t> </w:t>
      </w:r>
      <w:r>
        <w:rPr>
          <w:sz w:val="20"/>
        </w:rPr>
        <w:t>intre</w:t>
      </w:r>
      <w:r>
        <w:rPr>
          <w:spacing w:val="-8"/>
          <w:sz w:val="20"/>
        </w:rPr>
        <w:t> </w:t>
      </w:r>
      <w:r>
        <w:rPr>
          <w:sz w:val="20"/>
        </w:rPr>
        <w:t>diferite</w:t>
      </w:r>
      <w:r>
        <w:rPr>
          <w:spacing w:val="-7"/>
          <w:sz w:val="20"/>
        </w:rPr>
        <w:t> </w:t>
      </w:r>
      <w:r>
        <w:rPr>
          <w:sz w:val="20"/>
        </w:rPr>
        <w:t>substanțe</w:t>
      </w:r>
      <w:r>
        <w:rPr>
          <w:spacing w:val="-8"/>
          <w:sz w:val="20"/>
        </w:rPr>
        <w:t> </w:t>
      </w:r>
      <w:r>
        <w:rPr>
          <w:sz w:val="20"/>
        </w:rPr>
        <w:t>utilizate</w:t>
      </w:r>
      <w:r>
        <w:rPr>
          <w:spacing w:val="-8"/>
          <w:sz w:val="20"/>
        </w:rPr>
        <w:t> </w:t>
      </w:r>
      <w:r>
        <w:rPr>
          <w:sz w:val="20"/>
        </w:rPr>
        <w:t>frecvent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viața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cotidiană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Propunerea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soluții</w:t>
      </w:r>
      <w:r>
        <w:rPr>
          <w:spacing w:val="-7"/>
          <w:sz w:val="20"/>
        </w:rPr>
        <w:t> </w:t>
      </w:r>
      <w:r>
        <w:rPr>
          <w:sz w:val="20"/>
        </w:rPr>
        <w:t>pentru</w:t>
      </w:r>
      <w:r>
        <w:rPr>
          <w:spacing w:val="-7"/>
          <w:sz w:val="20"/>
        </w:rPr>
        <w:t> </w:t>
      </w:r>
      <w:r>
        <w:rPr>
          <w:sz w:val="20"/>
        </w:rPr>
        <w:t>diminuarea</w:t>
      </w:r>
      <w:r>
        <w:rPr>
          <w:spacing w:val="-8"/>
          <w:sz w:val="20"/>
        </w:rPr>
        <w:t> </w:t>
      </w:r>
      <w:r>
        <w:rPr>
          <w:sz w:val="20"/>
        </w:rPr>
        <w:t>impactului</w:t>
      </w:r>
      <w:r>
        <w:rPr>
          <w:spacing w:val="-8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produse</w:t>
      </w:r>
      <w:r>
        <w:rPr>
          <w:spacing w:val="-7"/>
          <w:sz w:val="20"/>
        </w:rPr>
        <w:t> </w:t>
      </w:r>
      <w:r>
        <w:rPr>
          <w:sz w:val="20"/>
        </w:rPr>
        <w:t>chimice</w:t>
      </w:r>
      <w:r>
        <w:rPr>
          <w:spacing w:val="-7"/>
          <w:sz w:val="20"/>
        </w:rPr>
        <w:t> </w:t>
      </w:r>
      <w:r>
        <w:rPr>
          <w:sz w:val="20"/>
        </w:rPr>
        <w:t>asupra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mediului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Evaluarea</w:t>
      </w:r>
      <w:r>
        <w:rPr>
          <w:spacing w:val="-8"/>
          <w:sz w:val="20"/>
        </w:rPr>
        <w:t> </w:t>
      </w:r>
      <w:r>
        <w:rPr>
          <w:sz w:val="20"/>
        </w:rPr>
        <w:t>riscurilor</w:t>
      </w:r>
      <w:r>
        <w:rPr>
          <w:spacing w:val="-7"/>
          <w:sz w:val="20"/>
        </w:rPr>
        <w:t> </w:t>
      </w:r>
      <w:r>
        <w:rPr>
          <w:sz w:val="20"/>
        </w:rPr>
        <w:t>asociate</w:t>
      </w:r>
      <w:r>
        <w:rPr>
          <w:spacing w:val="-10"/>
          <w:sz w:val="20"/>
        </w:rPr>
        <w:t> </w:t>
      </w:r>
      <w:r>
        <w:rPr>
          <w:sz w:val="20"/>
        </w:rPr>
        <w:t>utilizării</w:t>
      </w:r>
      <w:r>
        <w:rPr>
          <w:spacing w:val="-8"/>
          <w:sz w:val="20"/>
        </w:rPr>
        <w:t> </w:t>
      </w:r>
      <w:r>
        <w:rPr>
          <w:sz w:val="20"/>
        </w:rPr>
        <w:t>necorespunzătoare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produse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Justificarea</w:t>
      </w:r>
      <w:r>
        <w:rPr>
          <w:spacing w:val="-8"/>
          <w:sz w:val="20"/>
        </w:rPr>
        <w:t> </w:t>
      </w:r>
      <w:r>
        <w:rPr>
          <w:sz w:val="20"/>
        </w:rPr>
        <w:t>implicațiilor</w:t>
      </w:r>
      <w:r>
        <w:rPr>
          <w:spacing w:val="-9"/>
          <w:sz w:val="20"/>
        </w:rPr>
        <w:t> </w:t>
      </w:r>
      <w:r>
        <w:rPr>
          <w:sz w:val="20"/>
        </w:rPr>
        <w:t>pe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le</w:t>
      </w:r>
      <w:r>
        <w:rPr>
          <w:spacing w:val="-6"/>
          <w:sz w:val="20"/>
        </w:rPr>
        <w:t> </w:t>
      </w:r>
      <w:r>
        <w:rPr>
          <w:sz w:val="20"/>
        </w:rPr>
        <w:t>are</w:t>
      </w:r>
      <w:r>
        <w:rPr>
          <w:spacing w:val="-8"/>
          <w:sz w:val="20"/>
        </w:rPr>
        <w:t> </w:t>
      </w:r>
      <w:r>
        <w:rPr>
          <w:sz w:val="20"/>
        </w:rPr>
        <w:t>apa</w:t>
      </w:r>
      <w:r>
        <w:rPr>
          <w:spacing w:val="-5"/>
          <w:sz w:val="20"/>
        </w:rPr>
        <w:t> </w:t>
      </w:r>
      <w:r>
        <w:rPr>
          <w:sz w:val="20"/>
        </w:rPr>
        <w:t>asupra</w:t>
      </w:r>
      <w:r>
        <w:rPr>
          <w:spacing w:val="-8"/>
          <w:sz w:val="20"/>
        </w:rPr>
        <w:t> </w:t>
      </w:r>
      <w:r>
        <w:rPr>
          <w:sz w:val="20"/>
        </w:rPr>
        <w:t>vieții,</w:t>
      </w:r>
      <w:r>
        <w:rPr>
          <w:spacing w:val="-8"/>
          <w:sz w:val="20"/>
        </w:rPr>
        <w:t> </w:t>
      </w:r>
      <w:r>
        <w:rPr>
          <w:sz w:val="20"/>
        </w:rPr>
        <w:t>prin</w:t>
      </w:r>
      <w:r>
        <w:rPr>
          <w:spacing w:val="-7"/>
          <w:sz w:val="20"/>
        </w:rPr>
        <w:t> </w:t>
      </w:r>
      <w:r>
        <w:rPr>
          <w:sz w:val="20"/>
        </w:rPr>
        <w:t>proprietățile</w:t>
      </w:r>
      <w:r>
        <w:rPr>
          <w:spacing w:val="-9"/>
          <w:sz w:val="20"/>
        </w:rPr>
        <w:t> </w:t>
      </w:r>
      <w:r>
        <w:rPr>
          <w:sz w:val="20"/>
        </w:rPr>
        <w:t>sale</w:t>
      </w:r>
      <w:r>
        <w:rPr>
          <w:spacing w:val="-8"/>
          <w:sz w:val="20"/>
        </w:rPr>
        <w:t> </w:t>
      </w:r>
      <w:r>
        <w:rPr>
          <w:sz w:val="20"/>
        </w:rPr>
        <w:t>determinate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interacțiunile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7" w:after="0"/>
        <w:ind w:left="608" w:right="0" w:hanging="467"/>
        <w:jc w:val="left"/>
        <w:rPr>
          <w:sz w:val="20"/>
        </w:rPr>
      </w:pPr>
      <w:r>
        <w:rPr>
          <w:sz w:val="20"/>
        </w:rPr>
        <w:t>Justificarea</w:t>
      </w:r>
      <w:r>
        <w:rPr>
          <w:spacing w:val="-8"/>
          <w:sz w:val="20"/>
        </w:rPr>
        <w:t> </w:t>
      </w:r>
      <w:r>
        <w:rPr>
          <w:sz w:val="20"/>
        </w:rPr>
        <w:t>implicațiilor</w:t>
      </w:r>
      <w:r>
        <w:rPr>
          <w:spacing w:val="-9"/>
          <w:sz w:val="20"/>
        </w:rPr>
        <w:t> </w:t>
      </w:r>
      <w:r>
        <w:rPr>
          <w:sz w:val="20"/>
        </w:rPr>
        <w:t>pe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le</w:t>
      </w:r>
      <w:r>
        <w:rPr>
          <w:spacing w:val="-6"/>
          <w:sz w:val="20"/>
        </w:rPr>
        <w:t> </w:t>
      </w:r>
      <w:r>
        <w:rPr>
          <w:sz w:val="20"/>
        </w:rPr>
        <w:t>are</w:t>
      </w:r>
      <w:r>
        <w:rPr>
          <w:spacing w:val="-8"/>
          <w:sz w:val="20"/>
        </w:rPr>
        <w:t> </w:t>
      </w:r>
      <w:r>
        <w:rPr>
          <w:sz w:val="20"/>
        </w:rPr>
        <w:t>apa</w:t>
      </w:r>
      <w:r>
        <w:rPr>
          <w:spacing w:val="-5"/>
          <w:sz w:val="20"/>
        </w:rPr>
        <w:t> </w:t>
      </w:r>
      <w:r>
        <w:rPr>
          <w:sz w:val="20"/>
        </w:rPr>
        <w:t>asupra</w:t>
      </w:r>
      <w:r>
        <w:rPr>
          <w:spacing w:val="-8"/>
          <w:sz w:val="20"/>
        </w:rPr>
        <w:t> </w:t>
      </w:r>
      <w:r>
        <w:rPr>
          <w:sz w:val="20"/>
        </w:rPr>
        <w:t>vieții,</w:t>
      </w:r>
      <w:r>
        <w:rPr>
          <w:spacing w:val="-8"/>
          <w:sz w:val="20"/>
        </w:rPr>
        <w:t> </w:t>
      </w:r>
      <w:r>
        <w:rPr>
          <w:sz w:val="20"/>
        </w:rPr>
        <w:t>prin</w:t>
      </w:r>
      <w:r>
        <w:rPr>
          <w:spacing w:val="-7"/>
          <w:sz w:val="20"/>
        </w:rPr>
        <w:t> </w:t>
      </w:r>
      <w:r>
        <w:rPr>
          <w:sz w:val="20"/>
        </w:rPr>
        <w:t>proprietățile</w:t>
      </w:r>
      <w:r>
        <w:rPr>
          <w:spacing w:val="-9"/>
          <w:sz w:val="20"/>
        </w:rPr>
        <w:t> </w:t>
      </w:r>
      <w:r>
        <w:rPr>
          <w:sz w:val="20"/>
        </w:rPr>
        <w:t>sale</w:t>
      </w:r>
      <w:r>
        <w:rPr>
          <w:spacing w:val="-8"/>
          <w:sz w:val="20"/>
        </w:rPr>
        <w:t> </w:t>
      </w:r>
      <w:r>
        <w:rPr>
          <w:sz w:val="20"/>
        </w:rPr>
        <w:t>determinate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interacțiunile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intermoleculare</w:t>
      </w:r>
    </w:p>
    <w:p>
      <w:pPr>
        <w:pStyle w:val="ListParagraph"/>
        <w:numPr>
          <w:ilvl w:val="1"/>
          <w:numId w:val="1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Elaborarea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10"/>
          <w:sz w:val="20"/>
        </w:rPr>
        <w:t> </w:t>
      </w:r>
      <w:r>
        <w:rPr>
          <w:sz w:val="20"/>
        </w:rPr>
        <w:t>măsuri</w:t>
      </w:r>
      <w:r>
        <w:rPr>
          <w:spacing w:val="-7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prevenirea</w:t>
      </w:r>
      <w:r>
        <w:rPr>
          <w:spacing w:val="-7"/>
          <w:sz w:val="20"/>
        </w:rPr>
        <w:t> </w:t>
      </w:r>
      <w:r>
        <w:rPr>
          <w:sz w:val="20"/>
        </w:rPr>
        <w:t>accidentelor</w:t>
      </w:r>
      <w:r>
        <w:rPr>
          <w:spacing w:val="-9"/>
          <w:sz w:val="20"/>
        </w:rPr>
        <w:t> </w:t>
      </w:r>
      <w:r>
        <w:rPr>
          <w:sz w:val="20"/>
        </w:rPr>
        <w:t>care</w:t>
      </w:r>
      <w:r>
        <w:rPr>
          <w:spacing w:val="-10"/>
          <w:sz w:val="20"/>
        </w:rPr>
        <w:t> </w:t>
      </w:r>
      <w:r>
        <w:rPr>
          <w:sz w:val="20"/>
        </w:rPr>
        <w:t>pot</w:t>
      </w:r>
      <w:r>
        <w:rPr>
          <w:spacing w:val="-6"/>
          <w:sz w:val="20"/>
        </w:rPr>
        <w:t> </w:t>
      </w:r>
      <w:r>
        <w:rPr>
          <w:sz w:val="20"/>
        </w:rPr>
        <w:t>apărea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timpul</w:t>
      </w:r>
      <w:r>
        <w:rPr>
          <w:spacing w:val="-8"/>
          <w:sz w:val="20"/>
        </w:rPr>
        <w:t> </w:t>
      </w:r>
      <w:r>
        <w:rPr>
          <w:sz w:val="20"/>
        </w:rPr>
        <w:t>utilizării</w:t>
      </w:r>
      <w:r>
        <w:rPr>
          <w:spacing w:val="-7"/>
          <w:sz w:val="20"/>
        </w:rPr>
        <w:t> </w:t>
      </w:r>
      <w:r>
        <w:rPr>
          <w:sz w:val="20"/>
        </w:rPr>
        <w:t>substanțelor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gazoase</w:t>
      </w:r>
    </w:p>
    <w:sectPr>
      <w:pgSz w:w="16850" w:h="11910" w:orient="landscape"/>
      <w:pgMar w:header="0" w:footer="526" w:top="1040" w:bottom="76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 w:firstLin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45280">
              <wp:simplePos x="0" y="0"/>
              <wp:positionH relativeFrom="page">
                <wp:posOffset>5245480</wp:posOffset>
              </wp:positionH>
              <wp:positionV relativeFrom="page">
                <wp:posOffset>7061538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10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3.029999pt;margin-top:556.026672pt;width:21pt;height:15.3pt;mso-position-horizontal-relative:page;mso-position-vertical-relative:page;z-index:-1637120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10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22" w:hanging="281"/>
        <w:jc w:val="left"/>
      </w:pPr>
      <w:rPr>
        <w:rFonts w:hint="default" w:ascii="Verdana" w:hAnsi="Verdana" w:eastAsia="Verdana" w:cs="Verdana"/>
        <w:b/>
        <w:bCs/>
        <w:i/>
        <w:iCs/>
        <w:spacing w:val="-1"/>
        <w:w w:val="99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09" w:hanging="468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310" w:hanging="46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020" w:hanging="46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30" w:hanging="46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40" w:hanging="46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150" w:hanging="46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860" w:hanging="46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570" w:hanging="468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ro-RO" w:eastAsia="en-US" w:bidi="ar-SA"/>
    </w:rPr>
  </w:style>
  <w:style w:styleId="BodyText" w:type="paragraph">
    <w:name w:val="Body Text"/>
    <w:basedOn w:val="Normal"/>
    <w:uiPriority w:val="1"/>
    <w:qFormat/>
    <w:pPr>
      <w:spacing w:before="35"/>
      <w:ind w:left="608" w:hanging="467"/>
    </w:pPr>
    <w:rPr>
      <w:rFonts w:ascii="Verdana" w:hAnsi="Verdana" w:eastAsia="Verdana" w:cs="Verdana"/>
      <w:sz w:val="20"/>
      <w:szCs w:val="20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141"/>
      <w:outlineLvl w:val="1"/>
    </w:pPr>
    <w:rPr>
      <w:rFonts w:ascii="Verdana" w:hAnsi="Verdana" w:eastAsia="Verdana" w:cs="Verdana"/>
      <w:b/>
      <w:bCs/>
      <w:i/>
      <w:iCs/>
      <w:sz w:val="22"/>
      <w:szCs w:val="22"/>
      <w:lang w:val="ro-RO" w:eastAsia="en-US" w:bidi="ar-SA"/>
    </w:rPr>
  </w:style>
  <w:style w:styleId="Heading2" w:type="paragraph">
    <w:name w:val="Heading 2"/>
    <w:basedOn w:val="Normal"/>
    <w:uiPriority w:val="1"/>
    <w:qFormat/>
    <w:pPr>
      <w:ind w:left="141" w:right="136"/>
      <w:outlineLvl w:val="2"/>
    </w:pPr>
    <w:rPr>
      <w:rFonts w:ascii="Verdana" w:hAnsi="Verdana" w:eastAsia="Verdana" w:cs="Verdana"/>
      <w:sz w:val="22"/>
      <w:szCs w:val="22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outlineLvl w:val="3"/>
    </w:pPr>
    <w:rPr>
      <w:rFonts w:ascii="Verdana" w:hAnsi="Verdana" w:eastAsia="Verdana" w:cs="Verdana"/>
      <w:b/>
      <w:bCs/>
      <w:sz w:val="20"/>
      <w:szCs w:val="20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419" w:hanging="278"/>
      <w:outlineLvl w:val="4"/>
    </w:pPr>
    <w:rPr>
      <w:rFonts w:ascii="Verdana" w:hAnsi="Verdana" w:eastAsia="Verdana" w:cs="Verdana"/>
      <w:b/>
      <w:bCs/>
      <w:i/>
      <w:iCs/>
      <w:sz w:val="20"/>
      <w:szCs w:val="20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100"/>
    </w:pPr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35"/>
      <w:ind w:left="608" w:hanging="467"/>
    </w:pPr>
    <w:rPr>
      <w:rFonts w:ascii="Verdana" w:hAnsi="Verdana" w:eastAsia="Verdana" w:cs="Verdana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dc:title>Avizat</dc:title>
  <dcterms:created xsi:type="dcterms:W3CDTF">2026-09-29T11:50:12Z</dcterms:created>
  <dcterms:modified xsi:type="dcterms:W3CDTF">2026-09-29T11:50:12Z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2019</vt:lpwstr>
  </property>
</Properties>
</file>